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888FF" w14:textId="1511D702" w:rsidR="00DF2905" w:rsidRPr="003B3D93" w:rsidRDefault="00DF2905" w:rsidP="003B3D93">
      <w:pPr>
        <w:spacing w:after="0"/>
        <w:jc w:val="right"/>
        <w:rPr>
          <w:i/>
          <w:iCs/>
        </w:rPr>
      </w:pPr>
    </w:p>
    <w:p w14:paraId="508AF48C" w14:textId="7DAD1CCF" w:rsidR="003B3D93" w:rsidRPr="009D6FE7" w:rsidRDefault="003B3D93" w:rsidP="00DF2905">
      <w:pPr>
        <w:spacing w:after="0"/>
        <w:rPr>
          <w:b/>
          <w:bCs/>
        </w:rPr>
      </w:pPr>
      <w:r w:rsidRPr="009D6FE7">
        <w:rPr>
          <w:b/>
          <w:bCs/>
        </w:rPr>
        <w:t>KORRALDUS</w:t>
      </w:r>
    </w:p>
    <w:p w14:paraId="5D3A14CA" w14:textId="765D0B72" w:rsidR="003B3D93" w:rsidRPr="009D6FE7" w:rsidRDefault="003B3D93" w:rsidP="00DF2905">
      <w:pPr>
        <w:spacing w:after="0"/>
      </w:pPr>
    </w:p>
    <w:p w14:paraId="73E1E738" w14:textId="353FB1BD" w:rsidR="003E5EAB" w:rsidRPr="009D6FE7" w:rsidRDefault="00460FBD" w:rsidP="00F947F1">
      <w:pPr>
        <w:spacing w:after="0"/>
        <w:rPr>
          <w:color w:val="0070C0"/>
        </w:rPr>
      </w:pPr>
      <w:r w:rsidRPr="009D6FE7">
        <w:t>Haljala</w:t>
      </w:r>
      <w:r w:rsidR="003B3D93" w:rsidRPr="009D6FE7">
        <w:tab/>
      </w:r>
      <w:r w:rsidR="003B3D93" w:rsidRPr="009D6FE7">
        <w:tab/>
      </w:r>
      <w:r w:rsidR="003B3D93" w:rsidRPr="009D6FE7">
        <w:tab/>
      </w:r>
      <w:r w:rsidR="003B3D93" w:rsidRPr="009D6FE7">
        <w:tab/>
      </w:r>
      <w:r w:rsidR="003B3D93" w:rsidRPr="009D6FE7">
        <w:tab/>
      </w:r>
      <w:r w:rsidR="003B3D93" w:rsidRPr="009D6FE7">
        <w:tab/>
      </w:r>
      <w:r w:rsidR="003B3D93" w:rsidRPr="009D6FE7">
        <w:tab/>
      </w:r>
    </w:p>
    <w:p w14:paraId="379D7E6F" w14:textId="77777777" w:rsidR="00D90216" w:rsidRPr="009D6FE7" w:rsidRDefault="00D90216" w:rsidP="00D90216">
      <w:pPr>
        <w:spacing w:after="0"/>
        <w:ind w:left="4956"/>
        <w:jc w:val="right"/>
        <w:rPr>
          <w:color w:val="0070C0"/>
        </w:rPr>
      </w:pPr>
      <w:r w:rsidRPr="009D6FE7">
        <w:rPr>
          <w:color w:val="0070C0"/>
        </w:rPr>
        <w:t>EELNÕU</w:t>
      </w:r>
      <w:r w:rsidR="00BB567F" w:rsidRPr="009D6FE7">
        <w:rPr>
          <w:color w:val="0070C0"/>
        </w:rPr>
        <w:t xml:space="preserve">  </w:t>
      </w:r>
    </w:p>
    <w:p w14:paraId="6A8D1A89" w14:textId="473E02FD" w:rsidR="003B3D93" w:rsidRPr="009D6FE7" w:rsidRDefault="005B6F30" w:rsidP="00D90216">
      <w:pPr>
        <w:spacing w:after="0"/>
        <w:ind w:left="4956"/>
        <w:jc w:val="right"/>
      </w:pPr>
      <w:r w:rsidRPr="009D6FE7">
        <w:t>x</w:t>
      </w:r>
      <w:r w:rsidR="00B910BA" w:rsidRPr="009D6FE7">
        <w:t>.</w:t>
      </w:r>
      <w:r w:rsidRPr="009D6FE7">
        <w:t xml:space="preserve"> </w:t>
      </w:r>
      <w:r w:rsidR="006E2EEC" w:rsidRPr="009D6FE7">
        <w:t>november</w:t>
      </w:r>
      <w:r w:rsidR="0063740D" w:rsidRPr="009D6FE7">
        <w:t xml:space="preserve"> 202</w:t>
      </w:r>
      <w:r w:rsidR="00001A17" w:rsidRPr="009D6FE7">
        <w:t>5</w:t>
      </w:r>
      <w:r w:rsidR="0063740D" w:rsidRPr="009D6FE7">
        <w:t xml:space="preserve"> nr </w:t>
      </w:r>
      <w:r w:rsidR="0034481A" w:rsidRPr="009D6FE7">
        <w:rPr>
          <w:b/>
          <w:bCs/>
        </w:rPr>
        <w:t>000</w:t>
      </w:r>
    </w:p>
    <w:p w14:paraId="749434D6" w14:textId="74BBD8E8" w:rsidR="003B3D93" w:rsidRDefault="003B3D93" w:rsidP="00DF2905">
      <w:pPr>
        <w:spacing w:after="0"/>
      </w:pPr>
    </w:p>
    <w:p w14:paraId="190D632B" w14:textId="77777777" w:rsidR="00F705C7" w:rsidRPr="009D6FE7" w:rsidRDefault="00F705C7" w:rsidP="00DF2905">
      <w:pPr>
        <w:spacing w:after="0"/>
      </w:pPr>
    </w:p>
    <w:p w14:paraId="18A02AF5" w14:textId="77777777" w:rsidR="00F947F1" w:rsidRPr="00300555" w:rsidRDefault="00F947F1" w:rsidP="00DF2905">
      <w:pPr>
        <w:spacing w:after="0"/>
      </w:pPr>
    </w:p>
    <w:p w14:paraId="70691B23" w14:textId="008C1F18" w:rsidR="00623CCA" w:rsidRPr="00300555" w:rsidRDefault="00241FDF" w:rsidP="005F7311">
      <w:pPr>
        <w:spacing w:after="0"/>
        <w:rPr>
          <w:b/>
          <w:bCs/>
        </w:rPr>
      </w:pPr>
      <w:r w:rsidRPr="00300555">
        <w:rPr>
          <w:b/>
          <w:bCs/>
        </w:rPr>
        <w:t>Vergi külas Võsu tee 21 kinnistu</w:t>
      </w:r>
      <w:r w:rsidR="000946B0" w:rsidRPr="00300555">
        <w:rPr>
          <w:b/>
          <w:bCs/>
        </w:rPr>
        <w:t xml:space="preserve"> </w:t>
      </w:r>
      <w:r w:rsidR="002D2ED7" w:rsidRPr="00300555">
        <w:rPr>
          <w:b/>
          <w:bCs/>
        </w:rPr>
        <w:t xml:space="preserve">detailplaneeringu </w:t>
      </w:r>
    </w:p>
    <w:p w14:paraId="15674753" w14:textId="71E16EEB" w:rsidR="002D2ED7" w:rsidRPr="00300555" w:rsidRDefault="00857B34" w:rsidP="005F7311">
      <w:pPr>
        <w:spacing w:after="0"/>
        <w:rPr>
          <w:b/>
          <w:bCs/>
        </w:rPr>
      </w:pPr>
      <w:r w:rsidRPr="00300555">
        <w:rPr>
          <w:b/>
          <w:bCs/>
        </w:rPr>
        <w:t>keskkonnamõju strateegilise hindamise algatamata jätmine</w:t>
      </w:r>
    </w:p>
    <w:p w14:paraId="6CDC2058" w14:textId="77777777" w:rsidR="00857B34" w:rsidRPr="00300555" w:rsidRDefault="00857B34" w:rsidP="00FF3101">
      <w:pPr>
        <w:spacing w:after="0"/>
        <w:rPr>
          <w:b/>
          <w:bCs/>
        </w:rPr>
      </w:pPr>
    </w:p>
    <w:p w14:paraId="3529A47C" w14:textId="77777777" w:rsidR="00C87B0E" w:rsidRPr="00300555" w:rsidRDefault="00C87B0E" w:rsidP="00FF3101">
      <w:pPr>
        <w:spacing w:after="0"/>
      </w:pPr>
    </w:p>
    <w:p w14:paraId="2BACCE6B" w14:textId="51DC8EBA" w:rsidR="004340DC" w:rsidRPr="00300555" w:rsidRDefault="000946B0" w:rsidP="004340DC">
      <w:pPr>
        <w:spacing w:after="0"/>
        <w:jc w:val="both"/>
      </w:pPr>
      <w:r w:rsidRPr="00300555">
        <w:t xml:space="preserve">Vergi külas </w:t>
      </w:r>
      <w:r w:rsidR="00414CCC" w:rsidRPr="00300555">
        <w:t>Võsu</w:t>
      </w:r>
      <w:r w:rsidRPr="00300555">
        <w:t xml:space="preserve"> tee </w:t>
      </w:r>
      <w:r w:rsidR="00414CCC" w:rsidRPr="00300555">
        <w:t>21</w:t>
      </w:r>
      <w:r w:rsidRPr="00300555">
        <w:t xml:space="preserve"> </w:t>
      </w:r>
      <w:r w:rsidR="00414CCC" w:rsidRPr="00300555">
        <w:t>kinnistu</w:t>
      </w:r>
      <w:r w:rsidRPr="00300555">
        <w:t xml:space="preserve"> </w:t>
      </w:r>
      <w:r w:rsidR="00E668C3" w:rsidRPr="00300555">
        <w:t>detailplaneeringu koostami</w:t>
      </w:r>
      <w:r w:rsidR="00DC05E5" w:rsidRPr="00300555">
        <w:t>n</w:t>
      </w:r>
      <w:r w:rsidR="00E668C3" w:rsidRPr="00300555">
        <w:t xml:space="preserve">e </w:t>
      </w:r>
      <w:r w:rsidR="00FF3101" w:rsidRPr="00300555">
        <w:t>algatati Haljala Vallav</w:t>
      </w:r>
      <w:r w:rsidR="00E668C3" w:rsidRPr="00300555">
        <w:t xml:space="preserve">alitsuse </w:t>
      </w:r>
      <w:r w:rsidR="00414CCC" w:rsidRPr="00300555">
        <w:t>11</w:t>
      </w:r>
      <w:r w:rsidR="00FF3101" w:rsidRPr="00300555">
        <w:t>.</w:t>
      </w:r>
      <w:r w:rsidR="00555A8D" w:rsidRPr="00300555">
        <w:t>0</w:t>
      </w:r>
      <w:r w:rsidR="00414CCC" w:rsidRPr="00300555">
        <w:t>6</w:t>
      </w:r>
      <w:r w:rsidR="00FF3101" w:rsidRPr="00300555">
        <w:t>.202</w:t>
      </w:r>
      <w:r w:rsidR="00555A8D" w:rsidRPr="00300555">
        <w:t>5</w:t>
      </w:r>
      <w:r w:rsidR="00FF3101" w:rsidRPr="00300555">
        <w:t xml:space="preserve"> </w:t>
      </w:r>
      <w:r w:rsidR="00555A8D" w:rsidRPr="00300555">
        <w:t>korraldusega</w:t>
      </w:r>
      <w:r w:rsidR="00FF3101" w:rsidRPr="00300555">
        <w:t xml:space="preserve"> nr </w:t>
      </w:r>
      <w:r w:rsidR="00414CCC" w:rsidRPr="00300555">
        <w:t>1</w:t>
      </w:r>
      <w:r w:rsidR="00377A08" w:rsidRPr="00300555">
        <w:t>03</w:t>
      </w:r>
      <w:r w:rsidR="00FF3101" w:rsidRPr="00300555">
        <w:t>.</w:t>
      </w:r>
      <w:r w:rsidR="006E2EEC" w:rsidRPr="00300555">
        <w:t xml:space="preserve"> </w:t>
      </w:r>
      <w:r w:rsidR="003405F6" w:rsidRPr="00300555">
        <w:t xml:space="preserve">Detailplaneeringu koostamise eesmärk on </w:t>
      </w:r>
      <w:r w:rsidR="004340DC" w:rsidRPr="00300555">
        <w:t xml:space="preserve">ehitusõiguse määramine üksikelamu ja abihoone püstitamiseks, samuti tehnovõrkude ja -rajatiste võimalike </w:t>
      </w:r>
    </w:p>
    <w:p w14:paraId="4FC63956" w14:textId="1F77A0E3" w:rsidR="004340DC" w:rsidRPr="00300555" w:rsidRDefault="004340DC" w:rsidP="004340DC">
      <w:pPr>
        <w:spacing w:after="0"/>
        <w:jc w:val="both"/>
      </w:pPr>
      <w:r w:rsidRPr="00300555">
        <w:t>asukohtade määramine krundil ning servituutide seadmise vajaduse ja kitsenduste määramine.</w:t>
      </w:r>
    </w:p>
    <w:p w14:paraId="3D8E3D3C" w14:textId="77777777" w:rsidR="00D65DA7" w:rsidRPr="00300555" w:rsidRDefault="00D65DA7" w:rsidP="00905602">
      <w:pPr>
        <w:spacing w:after="0"/>
        <w:jc w:val="both"/>
      </w:pPr>
    </w:p>
    <w:p w14:paraId="20F05D2D" w14:textId="026B346E" w:rsidR="003A5D64" w:rsidRPr="00300555" w:rsidRDefault="008C618A" w:rsidP="003A5D64">
      <w:pPr>
        <w:spacing w:after="0"/>
        <w:jc w:val="both"/>
      </w:pPr>
      <w:r w:rsidRPr="00300555">
        <w:t>Planeeritav maa-ala, suurusega ca</w:t>
      </w:r>
      <w:r w:rsidR="002A39EA" w:rsidRPr="00300555">
        <w:t xml:space="preserve"> 3,21 hektarit</w:t>
      </w:r>
      <w:r w:rsidRPr="00300555">
        <w:t>, asub</w:t>
      </w:r>
      <w:r w:rsidR="00A377F3" w:rsidRPr="00300555">
        <w:t xml:space="preserve"> </w:t>
      </w:r>
      <w:r w:rsidR="003A5D64" w:rsidRPr="00300555">
        <w:t>Haljala v</w:t>
      </w:r>
      <w:r w:rsidR="005E7905" w:rsidRPr="00300555">
        <w:t xml:space="preserve">allas </w:t>
      </w:r>
      <w:r w:rsidR="00A377F3" w:rsidRPr="00300555">
        <w:t>Vergi külas Vergi poolsaare idaosas</w:t>
      </w:r>
      <w:r w:rsidR="003A5D64" w:rsidRPr="00300555">
        <w:t xml:space="preserve">. </w:t>
      </w:r>
      <w:r w:rsidR="00CF5A76" w:rsidRPr="00300555">
        <w:t xml:space="preserve">Planeeringuga hõlmatud </w:t>
      </w:r>
      <w:r w:rsidR="003A5D64" w:rsidRPr="00300555">
        <w:t>Võsu tee 21 (katastritunnus 88703:001:0038) katastriüksuse sihtotstarve on 100% ühiskondlike ehitiste maa ja pindala on 31822,0 m</w:t>
      </w:r>
      <w:r w:rsidR="003A5D64" w:rsidRPr="00300555">
        <w:rPr>
          <w:vertAlign w:val="superscript"/>
        </w:rPr>
        <w:t>2</w:t>
      </w:r>
      <w:r w:rsidR="003A5D64" w:rsidRPr="00300555">
        <w:t xml:space="preserve">. Juurdepääs planeeringualale on tagatud avalikus kasutuses olevalt Võsu-Vergi-Söeaugu kõrvalmaanteelt </w:t>
      </w:r>
    </w:p>
    <w:p w14:paraId="00B3889B" w14:textId="6A493A95" w:rsidR="00905602" w:rsidRPr="00300555" w:rsidRDefault="003A5D64" w:rsidP="00CF5A76">
      <w:pPr>
        <w:spacing w:after="0"/>
        <w:jc w:val="both"/>
      </w:pPr>
      <w:r w:rsidRPr="00300555">
        <w:t xml:space="preserve">nr 17181 (riigiomandis). </w:t>
      </w:r>
    </w:p>
    <w:p w14:paraId="5DFA43B9" w14:textId="77777777" w:rsidR="00905602" w:rsidRPr="00300555" w:rsidRDefault="00905602" w:rsidP="00905602">
      <w:pPr>
        <w:spacing w:after="0"/>
        <w:jc w:val="both"/>
      </w:pPr>
    </w:p>
    <w:p w14:paraId="147C2BB5" w14:textId="5880406E" w:rsidR="00A20FF9" w:rsidRPr="00300555" w:rsidRDefault="00A20FF9" w:rsidP="00A20FF9">
      <w:pPr>
        <w:spacing w:after="0"/>
        <w:jc w:val="both"/>
      </w:pPr>
      <w:r w:rsidRPr="00300555">
        <w:t xml:space="preserve">Maa- ja Ruumiameti Geoportaali kaardirakenduste andmetel jääb planeeringuala Lahemaa rahvuspargi piiranguvööndisse, Natura 2000 Lahemaa linnualale (RAH0000089), Natura 2000 </w:t>
      </w:r>
    </w:p>
    <w:p w14:paraId="52CAD37B" w14:textId="418AD492" w:rsidR="008415AB" w:rsidRPr="00300555" w:rsidRDefault="00A20FF9" w:rsidP="008415AB">
      <w:pPr>
        <w:spacing w:after="0"/>
        <w:jc w:val="both"/>
      </w:pPr>
      <w:r w:rsidRPr="00300555">
        <w:t>Lahemaa loodusalale (RAH0000601) ning Läänemere ranna veekaitse-, ehituskeelu- ja piiranguvööndisse. Lahemaa rahvuspargi kaitsekorralduskava aastateks 2016-2025 lisa 8 kohaselt asub planeeringuala hoonestatav osa väga väärtuslikus külaosas</w:t>
      </w:r>
      <w:r w:rsidR="00BB644A" w:rsidRPr="00300555">
        <w:t xml:space="preserve">, </w:t>
      </w:r>
      <w:r w:rsidR="004B4009" w:rsidRPr="00300555">
        <w:t>mille täpsemad ehitus- ja planeerimistingimused on määratud kaitsekorralduskava lisas 7.</w:t>
      </w:r>
    </w:p>
    <w:p w14:paraId="45B07F4D" w14:textId="77777777" w:rsidR="008415AB" w:rsidRPr="00300555" w:rsidRDefault="008415AB" w:rsidP="008415AB">
      <w:pPr>
        <w:spacing w:after="0"/>
        <w:jc w:val="both"/>
      </w:pPr>
    </w:p>
    <w:p w14:paraId="37C66E60" w14:textId="77777777" w:rsidR="00FF17D1" w:rsidRPr="00300555" w:rsidRDefault="008415AB" w:rsidP="008415AB">
      <w:pPr>
        <w:spacing w:after="0"/>
        <w:jc w:val="both"/>
      </w:pPr>
      <w:r w:rsidRPr="00300555">
        <w:t xml:space="preserve">Planeeringuala jääb kaitstud põhjaveega alale ning kõrge või väga kõrge radooniriskiga alale. </w:t>
      </w:r>
    </w:p>
    <w:p w14:paraId="5C0B5BBC" w14:textId="77777777" w:rsidR="00FF17D1" w:rsidRPr="00300555" w:rsidRDefault="00FF17D1" w:rsidP="008415AB">
      <w:pPr>
        <w:spacing w:after="0"/>
        <w:jc w:val="both"/>
      </w:pPr>
    </w:p>
    <w:p w14:paraId="2DECE197" w14:textId="528539E8" w:rsidR="00F32093" w:rsidRPr="00300555" w:rsidRDefault="00F32093" w:rsidP="008415AB">
      <w:pPr>
        <w:spacing w:after="0"/>
        <w:jc w:val="both"/>
      </w:pPr>
      <w:r w:rsidRPr="00300555">
        <w:t>Ehitisregistri andmetel asub Võsu tee 21 kinnistul kolm hoonet: 1-korruseline rahvamaja-raamatukogu ehitisealuse pinnaga 393,0 m</w:t>
      </w:r>
      <w:r w:rsidRPr="00300555">
        <w:rPr>
          <w:vertAlign w:val="superscript"/>
        </w:rPr>
        <w:t>2</w:t>
      </w:r>
      <w:r w:rsidRPr="00300555">
        <w:t>; 1-korruseline kuur ehitisealuse pinnaga 42,0 m</w:t>
      </w:r>
      <w:r w:rsidRPr="00300555">
        <w:rPr>
          <w:vertAlign w:val="superscript"/>
        </w:rPr>
        <w:t>2</w:t>
      </w:r>
      <w:r w:rsidRPr="00300555">
        <w:t xml:space="preserve"> ning 1-korruseline pritsikuur ehitisealuse pinnaga 21,0 m</w:t>
      </w:r>
      <w:r w:rsidRPr="00300555">
        <w:rPr>
          <w:vertAlign w:val="superscript"/>
        </w:rPr>
        <w:t>2</w:t>
      </w:r>
      <w:r w:rsidRPr="00300555">
        <w:t>. Planeeringualal ei ole kehtivaid detailplaneeringuid.</w:t>
      </w:r>
    </w:p>
    <w:p w14:paraId="4F2942EF" w14:textId="77777777" w:rsidR="00B76735" w:rsidRPr="00300555" w:rsidRDefault="00B76735" w:rsidP="00B469BE">
      <w:pPr>
        <w:spacing w:after="0"/>
        <w:jc w:val="both"/>
      </w:pPr>
    </w:p>
    <w:p w14:paraId="5EA52870" w14:textId="77777777" w:rsidR="00DB3492" w:rsidRPr="00300555" w:rsidRDefault="00B34C21" w:rsidP="00CE2290">
      <w:pPr>
        <w:spacing w:after="0"/>
        <w:jc w:val="both"/>
      </w:pPr>
      <w:r w:rsidRPr="00300555">
        <w:t>Vihula Vallavolikogu 13.08.2003 määrusega nr 19 kehtestatud Vihula valla üldplaneeringu</w:t>
      </w:r>
      <w:r w:rsidR="00FE4DB4" w:rsidRPr="00300555">
        <w:t xml:space="preserve"> </w:t>
      </w:r>
      <w:r w:rsidRPr="00300555">
        <w:t xml:space="preserve">kohaselt asub planeeringuala </w:t>
      </w:r>
      <w:r w:rsidR="009041EF" w:rsidRPr="00300555">
        <w:t>osaliselt elamumaa reserv, ühiskondlike hoonete maa maakasutuse juhtotstarbega alal ja osaliselt maakasutuse juhtotstarbeta alal (tundlik/säilitatav ala: park, parkmets), kogu planeeringuala ulatuses tiheasustusalal, detailplaneeringu koostamise kohustusega alal, planeeritud miljööväärtuslikul hoonestusalal ja I klassi väärtusliku maastiku alal.</w:t>
      </w:r>
      <w:r w:rsidR="00CE2290" w:rsidRPr="00300555">
        <w:t xml:space="preserve"> </w:t>
      </w:r>
    </w:p>
    <w:p w14:paraId="7524A0AC" w14:textId="77777777" w:rsidR="00DB3492" w:rsidRPr="00300555" w:rsidRDefault="00DB3492" w:rsidP="00CE2290">
      <w:pPr>
        <w:spacing w:after="0"/>
        <w:jc w:val="both"/>
      </w:pPr>
    </w:p>
    <w:p w14:paraId="1EAD7823" w14:textId="19B95EFA" w:rsidR="009041EF" w:rsidRPr="00300555" w:rsidRDefault="000C4404" w:rsidP="00CE2290">
      <w:pPr>
        <w:spacing w:after="0"/>
        <w:jc w:val="both"/>
      </w:pPr>
      <w:r w:rsidRPr="00300555">
        <w:t xml:space="preserve">PlanS § 6 punkti 9 kohaselt on maakasutuse juhtotstarve üldplaneeringuga määratav maa-ala kasutamise valdav otstarve, mis annab kogu määratud piirkonnale edaspidise maakasutuse põhisuunad. Planeerimisseaduse seletuskirjas täpsustatakse, et valdav otstarve tähendab vähemalt 51% määratud piirkonna maakasutuse juhtotstarbest (juhul kui valdava otstarbe ja 3 </w:t>
      </w:r>
      <w:r w:rsidRPr="00300555">
        <w:lastRenderedPageBreak/>
        <w:t>juurde kõrvalotstarbe osakaalu ei ole üldplaneeringuga määratud).</w:t>
      </w:r>
      <w:r w:rsidR="00EF253E" w:rsidRPr="00300555">
        <w:t xml:space="preserve"> </w:t>
      </w:r>
      <w:r w:rsidR="00CE2290" w:rsidRPr="00300555">
        <w:t>Kuna planeeringuala jääb 51% ulatuses elamumaa maakasutuse juhtotstarbega maa-alale ja maakasutuse juhtotstarbeta alale (park, parkmets), siis kehtiva üldplaneeringu kohaselt on Võsu tee 21 kinnistu puhul tegemist üldplaneeringu kohase detailplaneeringuga.</w:t>
      </w:r>
      <w:r w:rsidR="005A09E8" w:rsidRPr="00300555">
        <w:t xml:space="preserve"> </w:t>
      </w:r>
      <w:r w:rsidR="00CE2290" w:rsidRPr="00300555">
        <w:t>Uusi elamuid kinnistule ei kavandata, rekonstrueeritakse olemasolev rahvamaja hoone.</w:t>
      </w:r>
    </w:p>
    <w:p w14:paraId="5BFF91C1" w14:textId="77777777" w:rsidR="00B469BE" w:rsidRPr="00300555" w:rsidRDefault="00B469BE" w:rsidP="006A2523">
      <w:pPr>
        <w:spacing w:after="0"/>
        <w:jc w:val="both"/>
      </w:pPr>
    </w:p>
    <w:p w14:paraId="06EC7070" w14:textId="59FA08B6" w:rsidR="00FF3101" w:rsidRPr="00300555" w:rsidRDefault="00FF3101" w:rsidP="00F16A5B">
      <w:pPr>
        <w:spacing w:after="0"/>
        <w:jc w:val="both"/>
      </w:pPr>
      <w:r w:rsidRPr="00300555">
        <w:t>Kavandatav tegevus ei kuulu keskkonnamõju hindamise ja keskkonnajuhtimissüsteemi seaduse (edaspidi KeHJS) § 6 lõikes 1 nimetatud olulise keskkonnamõjuga tegevuse nimistusse, mille korral on keskkonnamõju strateegilise hindamise (edaspidi KSH) läbiviimine kohustuslik. Detailplaneeringuga kavandatav tegevus jääb Natura 2000 võrgustiku alale. Detailplaneeringu</w:t>
      </w:r>
    </w:p>
    <w:p w14:paraId="3B0EC523" w14:textId="5464D719" w:rsidR="00FF3101" w:rsidRPr="00300555" w:rsidRDefault="00FF3101" w:rsidP="00F16A5B">
      <w:pPr>
        <w:spacing w:after="0"/>
        <w:jc w:val="both"/>
      </w:pPr>
      <w:r w:rsidRPr="00300555">
        <w:t>koostamisel, mis eeldatavalt avaldab Natura 2000 võrgustiku alale mõju, tuleb anda</w:t>
      </w:r>
      <w:r w:rsidR="00AF6149" w:rsidRPr="00300555">
        <w:t xml:space="preserve"> </w:t>
      </w:r>
      <w:r w:rsidRPr="00300555">
        <w:t xml:space="preserve">eelhinnang ja kaaluda keskkonnamõju strateegilist hindamist, lähtudes KeHJS § 33 lõigetes 4 ja 5 sätestatud kriteeriumitest ning § 33 lõike 6 kohaste asjaomaste asutuste seisukohtadest. </w:t>
      </w:r>
    </w:p>
    <w:p w14:paraId="3B9763D8" w14:textId="77777777" w:rsidR="00640F0C" w:rsidRPr="00300555" w:rsidRDefault="00640F0C" w:rsidP="00F16A5B">
      <w:pPr>
        <w:spacing w:after="0"/>
        <w:jc w:val="both"/>
      </w:pPr>
    </w:p>
    <w:p w14:paraId="3BF91BC7" w14:textId="75A66D9C" w:rsidR="00FF3101" w:rsidRPr="00300555" w:rsidRDefault="00FF3101" w:rsidP="00F16A5B">
      <w:pPr>
        <w:spacing w:after="0"/>
        <w:jc w:val="both"/>
      </w:pPr>
      <w:r w:rsidRPr="00300555">
        <w:t xml:space="preserve">KSH eelhinnangus kaalutakse KSH vajalikkust KeHJS § 6 lõike 2 punkti 22 ning Vabariigi </w:t>
      </w:r>
      <w:r w:rsidRPr="00531065">
        <w:t>Valitsuse 29.08.2005 määruse nr 224 „Tegevusvaldkondade, mille korral tuleb anda keskkonnamõju hindamise vajalikkuse eelhinnang, täpsustatud loetelu</w:t>
      </w:r>
      <w:r w:rsidRPr="00531065">
        <w:rPr>
          <w:vertAlign w:val="superscript"/>
        </w:rPr>
        <w:t>1</w:t>
      </w:r>
      <w:r w:rsidRPr="00531065">
        <w:t>” § 15 punkti 8 alusel.</w:t>
      </w:r>
      <w:r w:rsidRPr="00300555">
        <w:t xml:space="preserve"> </w:t>
      </w:r>
    </w:p>
    <w:p w14:paraId="2E94ABFC" w14:textId="77777777" w:rsidR="00702B46" w:rsidRPr="00300555" w:rsidRDefault="00702B46" w:rsidP="00F16A5B">
      <w:pPr>
        <w:spacing w:after="0"/>
        <w:jc w:val="both"/>
      </w:pPr>
    </w:p>
    <w:p w14:paraId="772D5454" w14:textId="39F48EB2" w:rsidR="00FF3101" w:rsidRPr="00300555" w:rsidRDefault="00FF3101" w:rsidP="007507F5">
      <w:pPr>
        <w:spacing w:after="0"/>
        <w:jc w:val="both"/>
      </w:pPr>
      <w:r w:rsidRPr="00300555">
        <w:t>KSH vajalikkuse üle otsustamiseks on koostatud KSH eelhinnang, arvestades</w:t>
      </w:r>
      <w:r w:rsidR="00BC09CB" w:rsidRPr="00300555">
        <w:t xml:space="preserve"> </w:t>
      </w:r>
      <w:r w:rsidRPr="00300555">
        <w:t>Keskkonnaministeeriumi poolt koostatud juhendmaterjali „Keskkonnamõju strateegilise hindamise käsiraamat 2017“, Mittetulundusühingu Eesti Keskkonnamõju Hindajate Ühing juhendit „Juhised Natura hindamise läbiviimiseks loodusdirektiivi artikli 6 lõike 3</w:t>
      </w:r>
      <w:r w:rsidR="00760104" w:rsidRPr="00300555">
        <w:t xml:space="preserve"> </w:t>
      </w:r>
      <w:r w:rsidRPr="00300555">
        <w:t xml:space="preserve">rakendamisel Eestis“ ning Riin Kutsari koostatud ja Keskkonnaministeeriumi poolt täiendatud </w:t>
      </w:r>
    </w:p>
    <w:p w14:paraId="752A9866" w14:textId="263CC5B6" w:rsidR="00FF3101" w:rsidRPr="00300555" w:rsidRDefault="00FF3101" w:rsidP="00C30C78">
      <w:pPr>
        <w:spacing w:after="0"/>
        <w:jc w:val="both"/>
      </w:pPr>
      <w:r w:rsidRPr="00300555">
        <w:t xml:space="preserve">juhendit „KSH eelhindamise juhend otsustaja tasandil, sh Natura eelhindamine“. Koostatud KSH eelhinnang on kättesaadav otsuse lisas. </w:t>
      </w:r>
    </w:p>
    <w:p w14:paraId="221B7B3D" w14:textId="77777777" w:rsidR="00760104" w:rsidRPr="00300555" w:rsidRDefault="00760104" w:rsidP="00C30C78">
      <w:pPr>
        <w:spacing w:after="0"/>
      </w:pPr>
    </w:p>
    <w:p w14:paraId="23C22B10" w14:textId="77777777" w:rsidR="009D6FE7" w:rsidRPr="00300555" w:rsidRDefault="00FF3101" w:rsidP="009D6FE7">
      <w:pPr>
        <w:spacing w:after="0"/>
        <w:jc w:val="both"/>
      </w:pPr>
      <w:r w:rsidRPr="00300555">
        <w:t>Eelhinnangu kohaselt ei ole KSH läbiviimine detailplaneeringu koostamisel vajalik alljärgnevatel põhjustel:</w:t>
      </w:r>
    </w:p>
    <w:p w14:paraId="489514EF" w14:textId="77777777" w:rsidR="00D04AE7" w:rsidRPr="00300555" w:rsidRDefault="00D04AE7" w:rsidP="009D6FE7">
      <w:pPr>
        <w:spacing w:after="0"/>
        <w:jc w:val="both"/>
      </w:pPr>
    </w:p>
    <w:p w14:paraId="0A763CB3" w14:textId="735CF8EA" w:rsidR="002E0A41" w:rsidRPr="002E0A41" w:rsidRDefault="00D04AE7" w:rsidP="002E0A41">
      <w:pPr>
        <w:pStyle w:val="Loendilik"/>
        <w:numPr>
          <w:ilvl w:val="0"/>
          <w:numId w:val="11"/>
        </w:numPr>
        <w:spacing w:after="0"/>
        <w:jc w:val="both"/>
        <w:rPr>
          <w:rFonts w:ascii="Times New Roman" w:hAnsi="Times New Roman" w:cs="Times New Roman"/>
          <w:szCs w:val="24"/>
        </w:rPr>
      </w:pPr>
      <w:r w:rsidRPr="00300555">
        <w:rPr>
          <w:rFonts w:ascii="Times New Roman" w:hAnsi="Times New Roman" w:cs="Times New Roman"/>
          <w:bCs/>
          <w:szCs w:val="24"/>
        </w:rPr>
        <w:t xml:space="preserve">Planeering on kooskõlas teiste strateegiliste planeerimisdokumentidega nagu  </w:t>
      </w:r>
      <w:r w:rsidRPr="00300555">
        <w:rPr>
          <w:rFonts w:ascii="Times New Roman" w:hAnsi="Times New Roman" w:cs="Times New Roman"/>
          <w:bCs/>
          <w:kern w:val="2"/>
          <w:szCs w:val="24"/>
          <w14:ligatures w14:val="standardContextual"/>
        </w:rPr>
        <w:t xml:space="preserve">Lääne-Viru maakonnaplaneering 2030+, Lagemaa Rahvuspargi kaitse-eeskiri ja Vihula valla üldplaneering. </w:t>
      </w:r>
      <w:r w:rsidR="004A1EA9">
        <w:rPr>
          <w:rFonts w:ascii="Times New Roman" w:hAnsi="Times New Roman" w:cs="Times New Roman"/>
          <w:bCs/>
          <w:kern w:val="2"/>
          <w:szCs w:val="24"/>
          <w14:ligatures w14:val="standardContextual"/>
        </w:rPr>
        <w:t>Planeeritavad t</w:t>
      </w:r>
      <w:r w:rsidRPr="00300555">
        <w:rPr>
          <w:rFonts w:ascii="Times New Roman" w:hAnsi="Times New Roman" w:cs="Times New Roman"/>
          <w:bCs/>
          <w:kern w:val="2"/>
          <w:szCs w:val="24"/>
          <w14:ligatures w14:val="standardContextual"/>
        </w:rPr>
        <w:t>egevused ei ole vastuolus kaitse-eesmärkidega ning tõenäoliselt ei ohusta kaitsealade olemasolevat seisundit.</w:t>
      </w:r>
    </w:p>
    <w:p w14:paraId="67112665" w14:textId="6D69DB46" w:rsidR="00D04AE7" w:rsidRPr="002E0A41" w:rsidRDefault="00D04AE7" w:rsidP="002E0A41">
      <w:pPr>
        <w:numPr>
          <w:ilvl w:val="0"/>
          <w:numId w:val="11"/>
        </w:numPr>
        <w:spacing w:after="0"/>
        <w:contextualSpacing/>
        <w:jc w:val="both"/>
        <w:rPr>
          <w:rFonts w:ascii="Times New Roman" w:hAnsi="Times New Roman" w:cs="Times New Roman"/>
          <w:bCs/>
          <w:szCs w:val="24"/>
        </w:rPr>
      </w:pPr>
      <w:r w:rsidRPr="00300555">
        <w:rPr>
          <w:rFonts w:ascii="Times New Roman" w:hAnsi="Times New Roman" w:cs="Times New Roman"/>
          <w:bCs/>
          <w:szCs w:val="24"/>
        </w:rPr>
        <w:t xml:space="preserve">Kavandatud planeeringu elluviimine ei avaldada olulist keskkonnamõju ega põhjusta keskkonnas pöördumatuid muudatusi, kuivõrd tegu </w:t>
      </w:r>
      <w:r w:rsidR="000A7502">
        <w:rPr>
          <w:rFonts w:ascii="Times New Roman" w:hAnsi="Times New Roman" w:cs="Times New Roman"/>
          <w:bCs/>
          <w:szCs w:val="24"/>
        </w:rPr>
        <w:t xml:space="preserve">on </w:t>
      </w:r>
      <w:r w:rsidRPr="00300555">
        <w:rPr>
          <w:rFonts w:ascii="Times New Roman" w:hAnsi="Times New Roman" w:cs="Times New Roman"/>
          <w:bCs/>
          <w:szCs w:val="24"/>
        </w:rPr>
        <w:t>ühe elamu ja ühe abihoone ehitamisega ning mõjud keskkonnale on väikesed.</w:t>
      </w:r>
    </w:p>
    <w:p w14:paraId="17FAD386" w14:textId="6562B54D" w:rsidR="00D04AE7" w:rsidRPr="00300555" w:rsidRDefault="00D04AE7" w:rsidP="002E0A41">
      <w:pPr>
        <w:numPr>
          <w:ilvl w:val="0"/>
          <w:numId w:val="11"/>
        </w:numPr>
        <w:spacing w:after="0"/>
        <w:contextualSpacing/>
        <w:jc w:val="both"/>
        <w:rPr>
          <w:rFonts w:ascii="Times New Roman" w:hAnsi="Times New Roman" w:cs="Times New Roman"/>
          <w:bCs/>
          <w:szCs w:val="24"/>
        </w:rPr>
      </w:pPr>
      <w:r w:rsidRPr="00300555">
        <w:rPr>
          <w:rFonts w:ascii="Times New Roman" w:hAnsi="Times New Roman" w:cs="Times New Roman"/>
          <w:bCs/>
          <w:szCs w:val="24"/>
        </w:rPr>
        <w:t xml:space="preserve">Detailplaneeringuga ei kavandata eeldatavalt olulise keskkonnamõjuga tegevust, sh tootmist ega muud tegevust, millega kaasneks keskkonnaseisundi või looduslike alade kahjustumist (vee, pinnase, õhu saastatust). Lähtudes planeeringu elluviimisel kehtivatest õigusaktidest, ei põhjusta ala planeerimine olulist negatiivset keskkonnamõju.  </w:t>
      </w:r>
    </w:p>
    <w:p w14:paraId="0C918590" w14:textId="110DFE40" w:rsidR="00D04AE7" w:rsidRPr="00300555" w:rsidRDefault="00D04AE7" w:rsidP="002E0A41">
      <w:pPr>
        <w:numPr>
          <w:ilvl w:val="0"/>
          <w:numId w:val="11"/>
        </w:numPr>
        <w:spacing w:after="0"/>
        <w:contextualSpacing/>
        <w:jc w:val="both"/>
        <w:rPr>
          <w:rFonts w:ascii="Times New Roman" w:hAnsi="Times New Roman" w:cs="Times New Roman"/>
          <w:bCs/>
          <w:szCs w:val="24"/>
        </w:rPr>
      </w:pPr>
      <w:r w:rsidRPr="00300555">
        <w:rPr>
          <w:rFonts w:ascii="Times New Roman" w:hAnsi="Times New Roman" w:cs="Times New Roman"/>
          <w:bCs/>
          <w:szCs w:val="24"/>
        </w:rPr>
        <w:t>Tegevusega kaasnevad suured võimalikud mõjud on ehitusaegsed</w:t>
      </w:r>
      <w:r w:rsidR="00A470F1">
        <w:rPr>
          <w:rFonts w:ascii="Times New Roman" w:hAnsi="Times New Roman" w:cs="Times New Roman"/>
          <w:bCs/>
          <w:szCs w:val="24"/>
        </w:rPr>
        <w:t xml:space="preserve"> ning</w:t>
      </w:r>
      <w:r w:rsidRPr="00300555">
        <w:rPr>
          <w:rFonts w:ascii="Times New Roman" w:hAnsi="Times New Roman" w:cs="Times New Roman"/>
          <w:bCs/>
          <w:szCs w:val="24"/>
        </w:rPr>
        <w:t xml:space="preserve"> </w:t>
      </w:r>
      <w:r w:rsidR="00A470F1">
        <w:rPr>
          <w:rFonts w:ascii="Times New Roman" w:hAnsi="Times New Roman" w:cs="Times New Roman"/>
          <w:bCs/>
          <w:szCs w:val="24"/>
        </w:rPr>
        <w:t>n</w:t>
      </w:r>
      <w:r w:rsidRPr="00300555">
        <w:rPr>
          <w:rFonts w:ascii="Times New Roman" w:hAnsi="Times New Roman" w:cs="Times New Roman"/>
          <w:bCs/>
          <w:szCs w:val="24"/>
        </w:rPr>
        <w:t xml:space="preserve">ende ulatus </w:t>
      </w:r>
      <w:r w:rsidRPr="00300555">
        <w:rPr>
          <w:rFonts w:ascii="Times New Roman" w:hAnsi="Times New Roman" w:cs="Times New Roman"/>
          <w:bCs/>
          <w:szCs w:val="24"/>
        </w:rPr>
        <w:br/>
        <w:t>piirneb peamiselt planeeringualaga</w:t>
      </w:r>
      <w:r w:rsidR="00A470F1">
        <w:rPr>
          <w:rFonts w:ascii="Times New Roman" w:hAnsi="Times New Roman" w:cs="Times New Roman"/>
          <w:bCs/>
          <w:szCs w:val="24"/>
        </w:rPr>
        <w:t>. A</w:t>
      </w:r>
      <w:r w:rsidRPr="00300555">
        <w:rPr>
          <w:rFonts w:ascii="Times New Roman" w:hAnsi="Times New Roman" w:cs="Times New Roman"/>
          <w:bCs/>
          <w:szCs w:val="24"/>
        </w:rPr>
        <w:t xml:space="preserve">variiolukordade esinemise tõenäosus on väike, kui detailplaneeringu elluviimisel arvestatakse detailplaneeringu tingimusi ning õigusaktide nõudeid. </w:t>
      </w:r>
    </w:p>
    <w:p w14:paraId="45BD9C89" w14:textId="2C43A241" w:rsidR="00D04AE7" w:rsidRPr="00300555" w:rsidRDefault="00D04AE7" w:rsidP="002E0A41">
      <w:pPr>
        <w:pStyle w:val="Loendilik"/>
        <w:numPr>
          <w:ilvl w:val="0"/>
          <w:numId w:val="11"/>
        </w:numPr>
        <w:autoSpaceDE w:val="0"/>
        <w:autoSpaceDN w:val="0"/>
        <w:adjustRightInd w:val="0"/>
        <w:spacing w:after="0"/>
        <w:ind w:left="714" w:hanging="357"/>
        <w:jc w:val="both"/>
        <w:rPr>
          <w:rFonts w:ascii="Times New Roman" w:eastAsia="ArialMT" w:hAnsi="Times New Roman" w:cs="Times New Roman"/>
          <w:szCs w:val="24"/>
        </w:rPr>
      </w:pPr>
      <w:r w:rsidRPr="00300555">
        <w:rPr>
          <w:rFonts w:ascii="Times New Roman" w:eastAsia="ArialMT" w:hAnsi="Times New Roman" w:cs="Times New Roman"/>
          <w:szCs w:val="24"/>
        </w:rPr>
        <w:t>Planeeri</w:t>
      </w:r>
      <w:r w:rsidR="00A0033A">
        <w:rPr>
          <w:rFonts w:ascii="Times New Roman" w:eastAsia="ArialMT" w:hAnsi="Times New Roman" w:cs="Times New Roman"/>
          <w:szCs w:val="24"/>
        </w:rPr>
        <w:t>ngus kavandatava</w:t>
      </w:r>
      <w:r w:rsidRPr="00300555">
        <w:rPr>
          <w:rFonts w:ascii="Times New Roman" w:eastAsia="ArialMT" w:hAnsi="Times New Roman" w:cs="Times New Roman"/>
          <w:szCs w:val="24"/>
        </w:rPr>
        <w:t xml:space="preserve"> tegevusega ei kaasne olemasoleva liikluskoormuse, mürataseme ja õhusaaste olulist suurenemist ning täiendavate ülenormatiivsete saastetasemete esinemist</w:t>
      </w:r>
      <w:r w:rsidR="009729E0">
        <w:rPr>
          <w:rFonts w:ascii="Times New Roman" w:eastAsia="ArialMT" w:hAnsi="Times New Roman" w:cs="Times New Roman"/>
          <w:szCs w:val="24"/>
        </w:rPr>
        <w:t>.</w:t>
      </w:r>
    </w:p>
    <w:p w14:paraId="162B0897" w14:textId="77777777" w:rsidR="00D04AE7" w:rsidRPr="00300555" w:rsidRDefault="00D04AE7" w:rsidP="002E0A41">
      <w:pPr>
        <w:pStyle w:val="Loendilik"/>
        <w:numPr>
          <w:ilvl w:val="0"/>
          <w:numId w:val="11"/>
        </w:numPr>
        <w:spacing w:after="0"/>
        <w:ind w:left="714" w:hanging="357"/>
        <w:jc w:val="both"/>
        <w:rPr>
          <w:rFonts w:ascii="Times New Roman" w:hAnsi="Times New Roman" w:cs="Times New Roman"/>
          <w:bCs/>
          <w:szCs w:val="24"/>
        </w:rPr>
      </w:pPr>
      <w:r w:rsidRPr="00300555">
        <w:rPr>
          <w:rFonts w:ascii="Times New Roman" w:hAnsi="Times New Roman" w:cs="Times New Roman"/>
          <w:bCs/>
          <w:szCs w:val="24"/>
        </w:rPr>
        <w:t xml:space="preserve">Planeeringu kehtestamisega ei </w:t>
      </w:r>
      <w:r w:rsidRPr="00300555">
        <w:rPr>
          <w:rFonts w:ascii="Times New Roman" w:hAnsi="Times New Roman" w:cs="Times New Roman"/>
          <w:szCs w:val="24"/>
        </w:rPr>
        <w:t xml:space="preserve">kaasne olulist mõju põhja- ja pinnaveele. Planeeringu alal ei ole </w:t>
      </w:r>
      <w:r w:rsidRPr="00300555">
        <w:rPr>
          <w:rFonts w:ascii="Times New Roman" w:hAnsi="Times New Roman" w:cs="Times New Roman"/>
          <w:bCs/>
          <w:szCs w:val="24"/>
        </w:rPr>
        <w:t>keskkonda saastavaid objekte ega jääkreostust.</w:t>
      </w:r>
      <w:r w:rsidRPr="00300555">
        <w:rPr>
          <w:rFonts w:ascii="Times New Roman" w:hAnsi="Times New Roman" w:cs="Times New Roman"/>
          <w:szCs w:val="24"/>
        </w:rPr>
        <w:t xml:space="preserve"> </w:t>
      </w:r>
    </w:p>
    <w:p w14:paraId="0BF55403" w14:textId="77777777" w:rsidR="00D04AE7" w:rsidRPr="00300555" w:rsidRDefault="00D04AE7" w:rsidP="002E0A41">
      <w:pPr>
        <w:numPr>
          <w:ilvl w:val="0"/>
          <w:numId w:val="11"/>
        </w:numPr>
        <w:spacing w:after="0"/>
        <w:ind w:left="714" w:hanging="357"/>
        <w:contextualSpacing/>
        <w:jc w:val="both"/>
        <w:rPr>
          <w:rFonts w:ascii="Times New Roman" w:hAnsi="Times New Roman" w:cs="Times New Roman"/>
          <w:bCs/>
          <w:szCs w:val="24"/>
        </w:rPr>
      </w:pPr>
      <w:r w:rsidRPr="00300555">
        <w:rPr>
          <w:rFonts w:ascii="Times New Roman" w:hAnsi="Times New Roman" w:cs="Times New Roman"/>
          <w:bCs/>
          <w:szCs w:val="24"/>
        </w:rPr>
        <w:lastRenderedPageBreak/>
        <w:t xml:space="preserve">Kavandatav tegevus ei põhjusta kumulatiivset ega piiriülest mõju. </w:t>
      </w:r>
    </w:p>
    <w:p w14:paraId="5DA4B1AF" w14:textId="77777777" w:rsidR="00D04AE7" w:rsidRPr="00300555" w:rsidRDefault="00D04AE7" w:rsidP="002E0A41">
      <w:pPr>
        <w:numPr>
          <w:ilvl w:val="0"/>
          <w:numId w:val="11"/>
        </w:numPr>
        <w:spacing w:after="0"/>
        <w:ind w:left="714" w:hanging="357"/>
        <w:contextualSpacing/>
        <w:jc w:val="both"/>
        <w:rPr>
          <w:rFonts w:ascii="Times New Roman" w:hAnsi="Times New Roman" w:cs="Times New Roman"/>
          <w:bCs/>
          <w:szCs w:val="24"/>
        </w:rPr>
      </w:pPr>
      <w:r w:rsidRPr="00300555">
        <w:rPr>
          <w:rFonts w:ascii="Times New Roman" w:hAnsi="Times New Roman" w:cs="Times New Roman"/>
          <w:szCs w:val="24"/>
        </w:rPr>
        <w:t>Planeeritava tegevuse tulemusena ei ole olulist mõju kliimamuutusele.</w:t>
      </w:r>
    </w:p>
    <w:p w14:paraId="12416211" w14:textId="77777777" w:rsidR="00D04AE7" w:rsidRPr="00300555" w:rsidRDefault="00D04AE7" w:rsidP="002E0A41">
      <w:pPr>
        <w:numPr>
          <w:ilvl w:val="0"/>
          <w:numId w:val="11"/>
        </w:numPr>
        <w:spacing w:after="0"/>
        <w:contextualSpacing/>
        <w:jc w:val="both"/>
        <w:rPr>
          <w:rFonts w:ascii="Times New Roman" w:hAnsi="Times New Roman" w:cs="Times New Roman"/>
          <w:bCs/>
          <w:szCs w:val="24"/>
        </w:rPr>
      </w:pPr>
      <w:r w:rsidRPr="00300555">
        <w:rPr>
          <w:rFonts w:ascii="Times New Roman" w:hAnsi="Times New Roman" w:cs="Times New Roman"/>
          <w:kern w:val="2"/>
          <w:szCs w:val="24"/>
          <w14:ligatures w14:val="standardContextual"/>
        </w:rPr>
        <w:t>Tegevused ei ole vastuolus kaitse-eesmärkidega ega ohusta eeldatavalt kaitsealade olemasolevat seisundit.</w:t>
      </w:r>
      <w:r w:rsidRPr="00300555">
        <w:rPr>
          <w:rFonts w:ascii="Times New Roman" w:hAnsi="Times New Roman" w:cs="Times New Roman"/>
          <w:bCs/>
          <w:szCs w:val="24"/>
        </w:rPr>
        <w:t xml:space="preserve"> Planeeringus kavandatav tegevus ei põhjusta looduskeskkonna vastupanuvõime ega loodusvarade taastumisvõime ületamist.  </w:t>
      </w:r>
    </w:p>
    <w:p w14:paraId="715BD155" w14:textId="77777777" w:rsidR="00D04AE7" w:rsidRPr="00300555" w:rsidRDefault="00D04AE7" w:rsidP="002E0A41">
      <w:pPr>
        <w:numPr>
          <w:ilvl w:val="0"/>
          <w:numId w:val="11"/>
        </w:numPr>
        <w:spacing w:after="0"/>
        <w:ind w:left="714" w:hanging="357"/>
        <w:contextualSpacing/>
        <w:jc w:val="both"/>
        <w:rPr>
          <w:rFonts w:ascii="Times New Roman" w:hAnsi="Times New Roman" w:cs="Times New Roman"/>
          <w:bCs/>
          <w:szCs w:val="24"/>
        </w:rPr>
      </w:pPr>
      <w:r w:rsidRPr="00300555">
        <w:rPr>
          <w:rFonts w:ascii="Times New Roman" w:eastAsia="ArialMT" w:hAnsi="Times New Roman" w:cs="Times New Roman"/>
          <w:szCs w:val="24"/>
          <w14:ligatures w14:val="standardContextual"/>
        </w:rPr>
        <w:t>Eeldatav mõju Natura 2000 võrgustiku alale puudub.</w:t>
      </w:r>
      <w:r w:rsidRPr="00300555">
        <w:rPr>
          <w:rFonts w:ascii="Times New Roman" w:hAnsi="Times New Roman" w:cs="Times New Roman"/>
          <w:szCs w:val="24"/>
        </w:rPr>
        <w:t xml:space="preserve"> </w:t>
      </w:r>
    </w:p>
    <w:p w14:paraId="337EF263" w14:textId="4A6E5309" w:rsidR="009D6FE7" w:rsidRPr="00300555" w:rsidRDefault="00D04AE7" w:rsidP="002E0A41">
      <w:pPr>
        <w:numPr>
          <w:ilvl w:val="0"/>
          <w:numId w:val="11"/>
        </w:numPr>
        <w:spacing w:after="0"/>
        <w:ind w:left="714" w:hanging="357"/>
        <w:contextualSpacing/>
        <w:jc w:val="both"/>
        <w:rPr>
          <w:rFonts w:ascii="Times New Roman" w:hAnsi="Times New Roman" w:cs="Times New Roman"/>
          <w:bCs/>
          <w:szCs w:val="24"/>
        </w:rPr>
      </w:pPr>
      <w:r w:rsidRPr="00300555">
        <w:rPr>
          <w:rFonts w:ascii="Times New Roman" w:hAnsi="Times New Roman" w:cs="Times New Roman"/>
          <w:szCs w:val="24"/>
        </w:rPr>
        <w:t>Kavandatud tegevus ei avalda olulist mõju ning ei põhjusta keskkonnas pöördumatuid muutusi, ei sea ohtu inimese tervist, heaolu, kultuuripärandit, looduskaitsealuseid objekte ega vara.</w:t>
      </w:r>
    </w:p>
    <w:p w14:paraId="47E3E616" w14:textId="77777777" w:rsidR="00C30C78" w:rsidRPr="009D6FE7" w:rsidRDefault="00C30C78" w:rsidP="00C30C78">
      <w:pPr>
        <w:spacing w:after="0"/>
        <w:ind w:left="714"/>
        <w:contextualSpacing/>
        <w:jc w:val="both"/>
        <w:rPr>
          <w:rFonts w:ascii="Times New Roman" w:hAnsi="Times New Roman" w:cs="Times New Roman"/>
          <w:bCs/>
          <w:szCs w:val="24"/>
        </w:rPr>
      </w:pPr>
    </w:p>
    <w:p w14:paraId="03E32933" w14:textId="565A63F4" w:rsidR="00B02B65" w:rsidRPr="009D6FE7" w:rsidRDefault="00FF3101" w:rsidP="00302480">
      <w:pPr>
        <w:spacing w:after="0"/>
        <w:jc w:val="both"/>
      </w:pPr>
      <w:r w:rsidRPr="009D6FE7">
        <w:t xml:space="preserve">KSH eelhinnangu käigus jõuti järeldusele, et arvestades </w:t>
      </w:r>
      <w:r w:rsidR="006649D8">
        <w:t>hetkel teadaolevat informatsiooni kavandatava tegevuse kohta,</w:t>
      </w:r>
      <w:r w:rsidR="00A97342">
        <w:t xml:space="preserve"> </w:t>
      </w:r>
      <w:r w:rsidR="004D1616">
        <w:t xml:space="preserve">ei kaasne </w:t>
      </w:r>
      <w:r w:rsidR="00A97342">
        <w:t>planeeringuga kavandatud tegevustega</w:t>
      </w:r>
      <w:r w:rsidR="00383E65">
        <w:t xml:space="preserve"> </w:t>
      </w:r>
      <w:r w:rsidR="004D1616">
        <w:t xml:space="preserve">eeldatavalt olulist keskkonnamõju. </w:t>
      </w:r>
      <w:r w:rsidR="00EF7E0A">
        <w:t xml:space="preserve">Sellest tulenevalt ei ole KSH läbiviimine vajalik. </w:t>
      </w:r>
    </w:p>
    <w:p w14:paraId="1D7059FA" w14:textId="77777777" w:rsidR="00C76BF8" w:rsidRPr="009D6FE7" w:rsidRDefault="00C76BF8" w:rsidP="00FF3101">
      <w:pPr>
        <w:spacing w:after="0"/>
      </w:pPr>
    </w:p>
    <w:p w14:paraId="667AE121" w14:textId="4A1FFEE6" w:rsidR="00C76BF8" w:rsidRPr="009D6FE7" w:rsidRDefault="00C76BF8" w:rsidP="00BD3ED5">
      <w:pPr>
        <w:spacing w:after="0"/>
        <w:jc w:val="both"/>
      </w:pPr>
      <w:r w:rsidRPr="009D6FE7">
        <w:t xml:space="preserve">KeHJS § 33 lõike 6 järgi tuleb KSH vajalikkuse üle otsustamisel enne otsuse tegemist küsida seisukohta </w:t>
      </w:r>
      <w:r w:rsidR="004E16EF" w:rsidRPr="009D6FE7">
        <w:t xml:space="preserve">Keskkonnaametilt </w:t>
      </w:r>
      <w:r w:rsidRPr="009D6FE7">
        <w:t>ja kõigilt teistelt asutustelt, keda strateegilise planeerimisdokumendi</w:t>
      </w:r>
      <w:r w:rsidR="0070151D" w:rsidRPr="009D6FE7">
        <w:t xml:space="preserve"> </w:t>
      </w:r>
      <w:r w:rsidRPr="009D6FE7">
        <w:t xml:space="preserve">rakendamisega eeldatavalt kaasnev keskkonnamõju tõenäoliselt puudutab. Sellest tulenevalt esitas Haljala Vallavalitsus </w:t>
      </w:r>
      <w:r w:rsidR="00884840" w:rsidRPr="00337D3D">
        <w:rPr>
          <w:color w:val="2E74B5" w:themeColor="accent5" w:themeShade="BF"/>
        </w:rPr>
        <w:t>x</w:t>
      </w:r>
      <w:r w:rsidRPr="00337D3D">
        <w:rPr>
          <w:color w:val="2E74B5" w:themeColor="accent5" w:themeShade="BF"/>
        </w:rPr>
        <w:t>.</w:t>
      </w:r>
      <w:r w:rsidR="000D1443" w:rsidRPr="009D6FE7">
        <w:t>10</w:t>
      </w:r>
      <w:r w:rsidRPr="009D6FE7">
        <w:t xml:space="preserve">.2025 kirjaga nr </w:t>
      </w:r>
      <w:r w:rsidRPr="00337D3D">
        <w:rPr>
          <w:color w:val="2E74B5" w:themeColor="accent5" w:themeShade="BF"/>
        </w:rPr>
        <w:t>7-1/</w:t>
      </w:r>
      <w:r w:rsidR="005C0ACB" w:rsidRPr="00337D3D">
        <w:rPr>
          <w:color w:val="2E74B5" w:themeColor="accent5" w:themeShade="BF"/>
        </w:rPr>
        <w:t xml:space="preserve">x </w:t>
      </w:r>
      <w:r w:rsidRPr="009D6FE7">
        <w:t xml:space="preserve">KSH algatamata jätmise </w:t>
      </w:r>
      <w:r w:rsidR="005C0ACB" w:rsidRPr="009D6FE7">
        <w:t>korralduse</w:t>
      </w:r>
      <w:r w:rsidRPr="009D6FE7">
        <w:t xml:space="preserve"> eelnõu ja KSH eelhinnangu seisukoha võtmiseks Keskkonnaametile</w:t>
      </w:r>
      <w:r w:rsidR="00337D3D">
        <w:t>,</w:t>
      </w:r>
      <w:r w:rsidRPr="009D6FE7">
        <w:t xml:space="preserve"> Päästeametile</w:t>
      </w:r>
      <w:r w:rsidR="00337D3D">
        <w:t xml:space="preserve"> ja </w:t>
      </w:r>
      <w:r w:rsidR="004D382C">
        <w:t>Transpordiametile</w:t>
      </w:r>
      <w:r w:rsidR="00464D9E" w:rsidRPr="009D6FE7">
        <w:t xml:space="preserve">. </w:t>
      </w:r>
    </w:p>
    <w:p w14:paraId="77B2EAD5" w14:textId="77777777" w:rsidR="00F705C7" w:rsidRPr="009D6FE7" w:rsidRDefault="00F705C7" w:rsidP="00FF3101">
      <w:pPr>
        <w:spacing w:after="0"/>
      </w:pPr>
    </w:p>
    <w:p w14:paraId="67523F8A" w14:textId="7B4186EE" w:rsidR="009F1985" w:rsidRPr="00082506" w:rsidRDefault="009F1985" w:rsidP="009F1985">
      <w:pPr>
        <w:spacing w:after="0"/>
        <w:jc w:val="both"/>
      </w:pPr>
      <w:r w:rsidRPr="00082506">
        <w:t xml:space="preserve">Keskkonnaamet esitas </w:t>
      </w:r>
    </w:p>
    <w:p w14:paraId="595C8F76" w14:textId="77777777" w:rsidR="009F1985" w:rsidRPr="00082506" w:rsidRDefault="009F1985" w:rsidP="009F1985">
      <w:pPr>
        <w:spacing w:after="0"/>
        <w:jc w:val="both"/>
      </w:pPr>
    </w:p>
    <w:p w14:paraId="4EF88526" w14:textId="53CC9663" w:rsidR="009F1985" w:rsidRDefault="009F1985" w:rsidP="009F1985">
      <w:pPr>
        <w:spacing w:after="0"/>
        <w:jc w:val="both"/>
      </w:pPr>
      <w:r w:rsidRPr="00082506">
        <w:t xml:space="preserve">Päästeamet esitas </w:t>
      </w:r>
    </w:p>
    <w:p w14:paraId="136B87B0" w14:textId="77777777" w:rsidR="009F1985" w:rsidRPr="00082506" w:rsidRDefault="009F1985" w:rsidP="009F1985">
      <w:pPr>
        <w:spacing w:after="0"/>
        <w:jc w:val="both"/>
      </w:pPr>
    </w:p>
    <w:p w14:paraId="1F4120F7" w14:textId="4FBC7335" w:rsidR="009F1985" w:rsidRPr="00082506" w:rsidRDefault="007A2443" w:rsidP="009F1985">
      <w:pPr>
        <w:spacing w:after="0"/>
        <w:jc w:val="both"/>
      </w:pPr>
      <w:r>
        <w:t>Transpordiamet</w:t>
      </w:r>
    </w:p>
    <w:p w14:paraId="33B515E7" w14:textId="77777777" w:rsidR="00F705C7" w:rsidRPr="009D6FE7" w:rsidRDefault="00F705C7" w:rsidP="00FF3101">
      <w:pPr>
        <w:spacing w:after="0"/>
      </w:pPr>
    </w:p>
    <w:p w14:paraId="00FA6343" w14:textId="1EB4368C" w:rsidR="00FF3101" w:rsidRPr="009D6FE7" w:rsidRDefault="00FF3101" w:rsidP="00F33192">
      <w:pPr>
        <w:spacing w:after="0"/>
        <w:jc w:val="both"/>
      </w:pPr>
      <w:r w:rsidRPr="009D6FE7">
        <w:t>Haljala Vallavalitsus nõustub KSH eelhinnangus toodud põhjendustega ning leiab, et antud</w:t>
      </w:r>
      <w:r w:rsidR="00F33192" w:rsidRPr="009D6FE7">
        <w:t xml:space="preserve"> </w:t>
      </w:r>
      <w:r w:rsidRPr="009D6FE7">
        <w:t>juhul ei ole KSH läbiviimine vajalik. Vastavalt PlanS § 126 lõike 1 punktile 12 on võimalik</w:t>
      </w:r>
      <w:r w:rsidR="00B910BA" w:rsidRPr="009D6FE7">
        <w:t xml:space="preserve"> </w:t>
      </w:r>
      <w:r w:rsidRPr="009D6FE7">
        <w:t xml:space="preserve">detailplaneeringu koostamise käigus seada vajalikud keskkonnatingimusi tagavad nõuded. </w:t>
      </w:r>
    </w:p>
    <w:p w14:paraId="7F36C0A7" w14:textId="77777777" w:rsidR="00E2202F" w:rsidRPr="009D6FE7" w:rsidRDefault="00E2202F" w:rsidP="00FF3101">
      <w:pPr>
        <w:spacing w:after="0"/>
      </w:pPr>
    </w:p>
    <w:p w14:paraId="2826C736" w14:textId="2F698C36" w:rsidR="00E2202F" w:rsidRPr="009D6FE7" w:rsidRDefault="00A15F98" w:rsidP="000D5C67">
      <w:pPr>
        <w:spacing w:after="0"/>
        <w:jc w:val="both"/>
      </w:pPr>
      <w:r w:rsidRPr="009D6FE7">
        <w:t>Detailplaneeringu koostamise algataja</w:t>
      </w:r>
      <w:r w:rsidR="00AA5595" w:rsidRPr="009D6FE7">
        <w:t>, koostamise korraldaja</w:t>
      </w:r>
      <w:r w:rsidRPr="009D6FE7">
        <w:t xml:space="preserve"> ja kehtestaja on Haljala Vallavalitsus (Tallinna mnt 13, Haljala alevik, Haljala vald, e-post: </w:t>
      </w:r>
      <w:hyperlink r:id="rId11" w:history="1">
        <w:r w:rsidR="003D67B9" w:rsidRPr="009D6FE7">
          <w:rPr>
            <w:rStyle w:val="Hperlink"/>
          </w:rPr>
          <w:t>haljala@haljala.ee</w:t>
        </w:r>
      </w:hyperlink>
      <w:r w:rsidR="000D0C22" w:rsidRPr="009D6FE7">
        <w:t>)</w:t>
      </w:r>
      <w:r w:rsidR="00B910BA" w:rsidRPr="009D6FE7">
        <w:t>.</w:t>
      </w:r>
      <w:r w:rsidR="00B910BA" w:rsidRPr="009D6FE7">
        <w:rPr>
          <w:color w:val="0070C0"/>
        </w:rPr>
        <w:t xml:space="preserve"> </w:t>
      </w:r>
      <w:r w:rsidRPr="009D6FE7">
        <w:rPr>
          <w:color w:val="000000" w:themeColor="text1"/>
        </w:rPr>
        <w:t xml:space="preserve">Detailplaneeringu koostaja </w:t>
      </w:r>
      <w:r w:rsidRPr="009D6FE7">
        <w:t xml:space="preserve">on </w:t>
      </w:r>
      <w:r w:rsidR="00B63670" w:rsidRPr="00300555">
        <w:t xml:space="preserve">Optimal Projekt OÜ </w:t>
      </w:r>
      <w:r w:rsidR="00831393" w:rsidRPr="009D6FE7">
        <w:t>(</w:t>
      </w:r>
      <w:r w:rsidR="00B76E34" w:rsidRPr="00B76E34">
        <w:t>Harju maakond, Tallinn, Kristiine linnaosa, Keemia tn 4</w:t>
      </w:r>
      <w:r w:rsidR="00B76E34">
        <w:t xml:space="preserve"> </w:t>
      </w:r>
      <w:r w:rsidR="00B76E34" w:rsidRPr="00B76E34">
        <w:t>10615</w:t>
      </w:r>
      <w:r w:rsidR="00B76E34">
        <w:t xml:space="preserve">, </w:t>
      </w:r>
      <w:r w:rsidR="000D0C22" w:rsidRPr="009D6FE7">
        <w:t>e-</w:t>
      </w:r>
      <w:r w:rsidR="000D5C67" w:rsidRPr="009D6FE7">
        <w:t>post:</w:t>
      </w:r>
      <w:r w:rsidR="00B01E30" w:rsidRPr="00B01E30">
        <w:t xml:space="preserve"> </w:t>
      </w:r>
      <w:hyperlink r:id="rId12" w:history="1">
        <w:r w:rsidR="00B01E30" w:rsidRPr="003074E2">
          <w:rPr>
            <w:rStyle w:val="Hperlink"/>
          </w:rPr>
          <w:t>meelis@opt.ee</w:t>
        </w:r>
      </w:hyperlink>
      <w:r w:rsidR="00B01E30">
        <w:t>)</w:t>
      </w:r>
      <w:r w:rsidR="000D5C67" w:rsidRPr="009D6FE7">
        <w:t>.</w:t>
      </w:r>
      <w:r w:rsidRPr="009D6FE7">
        <w:t>Keskkonnamõju strateegilise hindamise eelhinnangu koostas</w:t>
      </w:r>
      <w:r w:rsidR="00B910BA" w:rsidRPr="009D6FE7">
        <w:t xml:space="preserve"> </w:t>
      </w:r>
      <w:r w:rsidR="008300B1" w:rsidRPr="008300B1">
        <w:t xml:space="preserve">Haljala Vallavalitsuse ehitus- ja keskkonnateenistus. </w:t>
      </w:r>
    </w:p>
    <w:p w14:paraId="7123C8EF" w14:textId="77777777" w:rsidR="001F0400" w:rsidRPr="009D6FE7" w:rsidRDefault="001F0400" w:rsidP="00017B42">
      <w:pPr>
        <w:spacing w:after="0"/>
        <w:jc w:val="both"/>
      </w:pPr>
    </w:p>
    <w:p w14:paraId="4CA214FD" w14:textId="3907539F" w:rsidR="00FF3101" w:rsidRPr="009D6FE7" w:rsidRDefault="00FF3101" w:rsidP="00017B42">
      <w:pPr>
        <w:spacing w:after="0"/>
        <w:jc w:val="both"/>
      </w:pPr>
      <w:r w:rsidRPr="009D6FE7">
        <w:t>Tulenevalt eeltoodust ning kohaliku omavalitsuse korralduse seaduse § 6 lõikest 1 ja § 30 lõike 1 punktist 2, planeerimisseaduse § 124 lõikest 6, keskkonnamõju hindamise ja keskkonnajuhtimissüsteemi seaduse § 6 lõike 2 punktist 22, § 33 lõike 2 punktist 4, § 33 lõigetest 3-6, § 35 lõikest 5 ning Vabariigi Valitsuse 29.08.2005 määruse nr 224 „Tegevusvaldkondade, mille korral tuleb anda keskkonnamõju hindamise vajalikkuse eelhinnang, täpsustatud loetelu</w:t>
      </w:r>
      <w:r w:rsidRPr="009D6FE7">
        <w:rPr>
          <w:vertAlign w:val="superscript"/>
        </w:rPr>
        <w:t>1</w:t>
      </w:r>
      <w:r w:rsidRPr="009D6FE7">
        <w:t xml:space="preserve">“ § 15 punktist 8 ning võttes arvesse </w:t>
      </w:r>
      <w:r w:rsidR="00F04B49" w:rsidRPr="009D6FE7">
        <w:t>korralduse</w:t>
      </w:r>
      <w:r w:rsidRPr="009D6FE7">
        <w:t xml:space="preserve"> lisas olevat KSH</w:t>
      </w:r>
      <w:r w:rsidR="00F04B49" w:rsidRPr="009D6FE7">
        <w:t xml:space="preserve"> </w:t>
      </w:r>
      <w:r w:rsidRPr="009D6FE7">
        <w:t xml:space="preserve">eelhinnangut: </w:t>
      </w:r>
    </w:p>
    <w:p w14:paraId="56F5533A" w14:textId="77777777" w:rsidR="00560A90" w:rsidRPr="009D6FE7" w:rsidRDefault="00560A90" w:rsidP="00017B42">
      <w:pPr>
        <w:spacing w:after="0"/>
        <w:jc w:val="both"/>
        <w:rPr>
          <w:color w:val="0070C0"/>
        </w:rPr>
      </w:pPr>
    </w:p>
    <w:p w14:paraId="46725856" w14:textId="4910E223" w:rsidR="00FF3101" w:rsidRPr="009D6FE7" w:rsidRDefault="00FF3101" w:rsidP="00017B42">
      <w:pPr>
        <w:spacing w:after="0"/>
        <w:jc w:val="both"/>
      </w:pPr>
      <w:r w:rsidRPr="009D6FE7">
        <w:t xml:space="preserve">1. Jätta algatamata </w:t>
      </w:r>
      <w:r w:rsidR="001D4FF5" w:rsidRPr="009D6FE7">
        <w:t>Vergi</w:t>
      </w:r>
      <w:r w:rsidR="002018AA" w:rsidRPr="009D6FE7">
        <w:t xml:space="preserve"> külas</w:t>
      </w:r>
      <w:r w:rsidRPr="009D6FE7">
        <w:t xml:space="preserve"> </w:t>
      </w:r>
      <w:r w:rsidR="00871481">
        <w:t>Võsu</w:t>
      </w:r>
      <w:r w:rsidR="001D4FF5" w:rsidRPr="009D6FE7">
        <w:t xml:space="preserve"> tee </w:t>
      </w:r>
      <w:r w:rsidR="00871481">
        <w:t>21</w:t>
      </w:r>
      <w:r w:rsidR="001D4FF5" w:rsidRPr="009D6FE7">
        <w:t xml:space="preserve"> </w:t>
      </w:r>
      <w:r w:rsidR="00871481">
        <w:t>kinnistu</w:t>
      </w:r>
      <w:r w:rsidRPr="009D6FE7">
        <w:t xml:space="preserve"> detailplaneeringu keskkonnamõju strateegiline hindamine. </w:t>
      </w:r>
    </w:p>
    <w:p w14:paraId="2F7610AE" w14:textId="77777777" w:rsidR="002018AA" w:rsidRPr="009D6FE7" w:rsidRDefault="002018AA" w:rsidP="00017B42">
      <w:pPr>
        <w:spacing w:after="0"/>
        <w:jc w:val="both"/>
      </w:pPr>
    </w:p>
    <w:p w14:paraId="26EDCDBB" w14:textId="109ED9FA" w:rsidR="00FF3101" w:rsidRPr="009D6FE7" w:rsidRDefault="00FF3101" w:rsidP="0095033C">
      <w:pPr>
        <w:spacing w:after="0"/>
        <w:jc w:val="both"/>
      </w:pPr>
      <w:r w:rsidRPr="009D6FE7">
        <w:t>2. Haljala Vallavalitsusel avaldada teade detailplaneeringu KSH algatamata jätmisest Ametlike Teadaannetes, ajaleh</w:t>
      </w:r>
      <w:r w:rsidR="000D0C22" w:rsidRPr="009D6FE7">
        <w:t>ted</w:t>
      </w:r>
      <w:r w:rsidRPr="009D6FE7">
        <w:t xml:space="preserve">es </w:t>
      </w:r>
      <w:r w:rsidR="000D0C22" w:rsidRPr="009D6FE7">
        <w:t xml:space="preserve">Virumaa Teataja ja </w:t>
      </w:r>
      <w:r w:rsidRPr="009D6FE7">
        <w:t xml:space="preserve">Haljala Sõnumid ning Haljala valla veebilehel, </w:t>
      </w:r>
      <w:r w:rsidRPr="009D6FE7">
        <w:lastRenderedPageBreak/>
        <w:t xml:space="preserve">ning informeerida PlanS § 127 </w:t>
      </w:r>
      <w:r w:rsidR="000D0C22" w:rsidRPr="009D6FE7">
        <w:t xml:space="preserve">lõigetes </w:t>
      </w:r>
      <w:r w:rsidRPr="009D6FE7">
        <w:t>1</w:t>
      </w:r>
      <w:r w:rsidR="000D0C22" w:rsidRPr="009D6FE7">
        <w:t xml:space="preserve"> ja 2</w:t>
      </w:r>
      <w:r w:rsidRPr="009D6FE7">
        <w:t xml:space="preserve"> nimetatud </w:t>
      </w:r>
      <w:r w:rsidR="000D0C22" w:rsidRPr="009D6FE7">
        <w:t xml:space="preserve">isikuid ja </w:t>
      </w:r>
      <w:r w:rsidRPr="009D6FE7">
        <w:t xml:space="preserve">asutusi </w:t>
      </w:r>
      <w:r w:rsidR="00DB6155" w:rsidRPr="009D6FE7">
        <w:t xml:space="preserve">(sealhulgas KeHJS § 33 lõikes 6 nimetatud asutusi) </w:t>
      </w:r>
      <w:r w:rsidRPr="009D6FE7">
        <w:t xml:space="preserve">detailplaneeringu KSH algatamata jätmisest. </w:t>
      </w:r>
    </w:p>
    <w:p w14:paraId="6B60246C" w14:textId="77777777" w:rsidR="000F0400" w:rsidRPr="009D6FE7" w:rsidRDefault="000F0400" w:rsidP="0095033C">
      <w:pPr>
        <w:spacing w:after="0"/>
        <w:jc w:val="both"/>
      </w:pPr>
    </w:p>
    <w:p w14:paraId="6051A517" w14:textId="05ABAE12" w:rsidR="00FF3101" w:rsidRPr="009D6FE7" w:rsidRDefault="00FF3101" w:rsidP="0095033C">
      <w:pPr>
        <w:spacing w:after="0"/>
        <w:jc w:val="both"/>
      </w:pPr>
      <w:r w:rsidRPr="009D6FE7">
        <w:t xml:space="preserve">3. Detailplaneeringu KSH algatamata jätmise </w:t>
      </w:r>
      <w:r w:rsidR="00A177C9" w:rsidRPr="009D6FE7">
        <w:t>korraldusega</w:t>
      </w:r>
      <w:r w:rsidRPr="009D6FE7">
        <w:t xml:space="preserve"> on võimalik tutvuda Haljala </w:t>
      </w:r>
      <w:r w:rsidR="00B910BA" w:rsidRPr="009D6FE7">
        <w:t xml:space="preserve"> </w:t>
      </w:r>
      <w:r w:rsidRPr="009D6FE7">
        <w:t xml:space="preserve">Vallavalitsuses (Tallinna mnt 13, Haljala alevik, Haljala vald) </w:t>
      </w:r>
      <w:r w:rsidRPr="009D6FE7">
        <w:rPr>
          <w:color w:val="000000" w:themeColor="text1"/>
        </w:rPr>
        <w:t>ja Võsu teenusekeskuses (Mer</w:t>
      </w:r>
      <w:r w:rsidR="00B910BA" w:rsidRPr="009D6FE7">
        <w:rPr>
          <w:color w:val="000000" w:themeColor="text1"/>
        </w:rPr>
        <w:t xml:space="preserve">e </w:t>
      </w:r>
      <w:r w:rsidRPr="009D6FE7">
        <w:rPr>
          <w:color w:val="000000" w:themeColor="text1"/>
        </w:rPr>
        <w:t xml:space="preserve">tn 6, Võsu alevik, Haljala vald) asutuste </w:t>
      </w:r>
      <w:r w:rsidRPr="009D6FE7">
        <w:t xml:space="preserve">lahtiolekuaegadel ning Haljala valla veebilehel </w:t>
      </w:r>
    </w:p>
    <w:p w14:paraId="3E8629B8" w14:textId="77777777" w:rsidR="00B910BA" w:rsidRPr="009D6FE7" w:rsidRDefault="00DB6155" w:rsidP="002214B2">
      <w:pPr>
        <w:spacing w:after="0"/>
        <w:jc w:val="both"/>
      </w:pPr>
      <w:r w:rsidRPr="009D6FE7">
        <w:t xml:space="preserve"> </w:t>
      </w:r>
      <w:hyperlink r:id="rId13" w:anchor="2025" w:history="1">
        <w:r w:rsidRPr="009D6FE7">
          <w:rPr>
            <w:rStyle w:val="Hperlink"/>
          </w:rPr>
          <w:t>https://www.haljala.ee/detailplaneeringud#2025</w:t>
        </w:r>
      </w:hyperlink>
      <w:r w:rsidR="00B910BA" w:rsidRPr="009D6FE7">
        <w:t>.</w:t>
      </w:r>
    </w:p>
    <w:p w14:paraId="498A95EB" w14:textId="05FC639D" w:rsidR="0075410A" w:rsidRPr="009D6FE7" w:rsidRDefault="00DB6155" w:rsidP="002214B2">
      <w:pPr>
        <w:spacing w:after="0"/>
        <w:jc w:val="both"/>
      </w:pPr>
      <w:r w:rsidRPr="009D6FE7">
        <w:t xml:space="preserve"> </w:t>
      </w:r>
    </w:p>
    <w:p w14:paraId="40561F96" w14:textId="4B0E4453" w:rsidR="007A7627" w:rsidRPr="009D6FE7" w:rsidRDefault="0075410A" w:rsidP="00FF3101">
      <w:pPr>
        <w:spacing w:after="0"/>
      </w:pPr>
      <w:r w:rsidRPr="009D6FE7">
        <w:t>4. Korraldus jõustub teatavakstegemisest.</w:t>
      </w:r>
    </w:p>
    <w:p w14:paraId="6C67DCF5" w14:textId="77777777" w:rsidR="002D5626" w:rsidRDefault="002D5626" w:rsidP="009E630C">
      <w:pPr>
        <w:spacing w:after="0"/>
        <w:jc w:val="both"/>
      </w:pPr>
    </w:p>
    <w:p w14:paraId="28A18372" w14:textId="77777777" w:rsidR="00355A01" w:rsidRDefault="00355A01" w:rsidP="009E630C">
      <w:pPr>
        <w:spacing w:after="0"/>
        <w:jc w:val="both"/>
      </w:pPr>
    </w:p>
    <w:p w14:paraId="460E9345" w14:textId="77777777" w:rsidR="00355A01" w:rsidRPr="009D6FE7" w:rsidRDefault="00355A01" w:rsidP="009E630C">
      <w:pPr>
        <w:spacing w:after="0"/>
        <w:jc w:val="both"/>
      </w:pPr>
    </w:p>
    <w:p w14:paraId="3C1A30B8" w14:textId="1CEDDDEF" w:rsidR="009E630C" w:rsidRPr="009D6FE7" w:rsidRDefault="009E630C" w:rsidP="009E630C">
      <w:pPr>
        <w:spacing w:after="0"/>
        <w:jc w:val="both"/>
      </w:pPr>
      <w:r w:rsidRPr="009D6FE7">
        <w:t>(allkirjastatud digitaalselt)</w:t>
      </w:r>
      <w:r w:rsidRPr="009D6FE7">
        <w:tab/>
      </w:r>
      <w:r w:rsidRPr="009D6FE7">
        <w:tab/>
      </w:r>
      <w:r w:rsidRPr="009D6FE7">
        <w:tab/>
      </w:r>
      <w:r w:rsidRPr="009D6FE7">
        <w:tab/>
        <w:t>(allkirjastatud digitaalselt)</w:t>
      </w:r>
    </w:p>
    <w:p w14:paraId="53CBDFD4" w14:textId="77777777" w:rsidR="009E630C" w:rsidRPr="009D6FE7" w:rsidRDefault="009E630C" w:rsidP="009E630C">
      <w:pPr>
        <w:spacing w:after="0"/>
        <w:jc w:val="both"/>
      </w:pPr>
    </w:p>
    <w:p w14:paraId="4F56B1D0" w14:textId="6DFA66CB" w:rsidR="009E630C" w:rsidRPr="009D6FE7" w:rsidRDefault="00771A42" w:rsidP="009E630C">
      <w:pPr>
        <w:spacing w:after="0"/>
        <w:jc w:val="both"/>
      </w:pPr>
      <w:r w:rsidRPr="009D6FE7">
        <w:t>Anti Puusep</w:t>
      </w:r>
      <w:r w:rsidR="00035FDD" w:rsidRPr="009D6FE7">
        <w:t>p</w:t>
      </w:r>
      <w:r w:rsidR="009E630C" w:rsidRPr="009D6FE7">
        <w:tab/>
      </w:r>
      <w:r w:rsidR="009E630C" w:rsidRPr="009D6FE7">
        <w:tab/>
      </w:r>
      <w:r w:rsidR="009E630C" w:rsidRPr="009D6FE7">
        <w:tab/>
      </w:r>
      <w:r w:rsidR="009E630C" w:rsidRPr="009D6FE7">
        <w:tab/>
      </w:r>
      <w:r w:rsidR="009E630C" w:rsidRPr="009D6FE7">
        <w:tab/>
      </w:r>
      <w:r w:rsidR="009E630C" w:rsidRPr="009D6FE7">
        <w:tab/>
      </w:r>
      <w:r w:rsidR="001342E6" w:rsidRPr="009D6FE7">
        <w:t>Kristi</w:t>
      </w:r>
      <w:r w:rsidR="00035FDD" w:rsidRPr="009D6FE7">
        <w:t xml:space="preserve"> Tomingas</w:t>
      </w:r>
    </w:p>
    <w:p w14:paraId="60536B88" w14:textId="3BFB4DB6" w:rsidR="009E630C" w:rsidRPr="00F947F1" w:rsidRDefault="009E630C" w:rsidP="009E630C">
      <w:pPr>
        <w:spacing w:after="0"/>
        <w:jc w:val="both"/>
      </w:pPr>
      <w:r w:rsidRPr="009D6FE7">
        <w:t xml:space="preserve">vallavanem </w:t>
      </w:r>
      <w:r w:rsidRPr="009D6FE7">
        <w:tab/>
      </w:r>
      <w:r w:rsidRPr="009D6FE7">
        <w:tab/>
      </w:r>
      <w:r w:rsidRPr="009D6FE7">
        <w:tab/>
      </w:r>
      <w:r w:rsidRPr="009D6FE7">
        <w:tab/>
      </w:r>
      <w:r w:rsidR="00035FDD" w:rsidRPr="009D6FE7">
        <w:tab/>
      </w:r>
      <w:r w:rsidR="00035FDD" w:rsidRPr="009D6FE7">
        <w:tab/>
      </w:r>
      <w:r w:rsidRPr="009D6FE7">
        <w:t>vallasekretär</w:t>
      </w:r>
    </w:p>
    <w:p w14:paraId="32427F4B" w14:textId="77777777" w:rsidR="009E630C" w:rsidRDefault="009E630C" w:rsidP="00FF3101">
      <w:pPr>
        <w:spacing w:after="0"/>
      </w:pPr>
    </w:p>
    <w:p w14:paraId="1FE3FD51" w14:textId="77777777" w:rsidR="0075410A" w:rsidRDefault="0075410A" w:rsidP="00FF3101">
      <w:pPr>
        <w:spacing w:after="0"/>
      </w:pPr>
    </w:p>
    <w:p w14:paraId="43BDBBD4" w14:textId="77777777" w:rsidR="0075410A" w:rsidRPr="00F947F1" w:rsidRDefault="0075410A" w:rsidP="00FF3101">
      <w:pPr>
        <w:spacing w:after="0"/>
      </w:pPr>
    </w:p>
    <w:sectPr w:rsidR="0075410A" w:rsidRPr="00F947F1" w:rsidSect="00E07609">
      <w:headerReference w:type="first" r:id="rId14"/>
      <w:pgSz w:w="11906" w:h="16838"/>
      <w:pgMar w:top="1418" w:right="1134" w:bottom="1418" w:left="1701" w:header="85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AB842" w14:textId="77777777" w:rsidR="00416E45" w:rsidRDefault="00416E45" w:rsidP="004F68A4">
      <w:pPr>
        <w:spacing w:after="0"/>
      </w:pPr>
      <w:r>
        <w:separator/>
      </w:r>
    </w:p>
  </w:endnote>
  <w:endnote w:type="continuationSeparator" w:id="0">
    <w:p w14:paraId="3B7AC415" w14:textId="77777777" w:rsidR="00416E45" w:rsidRDefault="00416E45" w:rsidP="004F68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Gilroy Light">
    <w:altName w:val="Calibri"/>
    <w:panose1 w:val="00000000000000000000"/>
    <w:charset w:val="00"/>
    <w:family w:val="modern"/>
    <w:notTrueType/>
    <w:pitch w:val="variable"/>
    <w:sig w:usb0="00000207" w:usb1="00000000" w:usb2="00000000" w:usb3="00000000" w:csb0="0000009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D2CD8" w14:textId="77777777" w:rsidR="00416E45" w:rsidRDefault="00416E45" w:rsidP="004F68A4">
      <w:pPr>
        <w:spacing w:after="0"/>
      </w:pPr>
      <w:r>
        <w:separator/>
      </w:r>
    </w:p>
  </w:footnote>
  <w:footnote w:type="continuationSeparator" w:id="0">
    <w:p w14:paraId="3F11B5C1" w14:textId="77777777" w:rsidR="00416E45" w:rsidRDefault="00416E45" w:rsidP="004F68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2FD8" w14:textId="77777777" w:rsidR="004F68A4" w:rsidRPr="00A170A9" w:rsidRDefault="004F68A4" w:rsidP="004F68A4">
    <w:pPr>
      <w:pStyle w:val="Pis"/>
      <w:rPr>
        <w:rFonts w:ascii="Gilroy Light" w:hAnsi="Gilroy Light"/>
        <w:b/>
        <w:bCs/>
        <w:sz w:val="36"/>
        <w:szCs w:val="36"/>
      </w:rPr>
    </w:pPr>
    <w:r w:rsidRPr="00A170A9">
      <w:rPr>
        <w:rFonts w:ascii="Gilroy Light" w:hAnsi="Gilroy Light"/>
        <w:b/>
        <w:bCs/>
        <w:noProof/>
        <w:sz w:val="36"/>
        <w:szCs w:val="36"/>
      </w:rPr>
      <w:drawing>
        <wp:anchor distT="0" distB="0" distL="114300" distR="114300" simplePos="0" relativeHeight="251659264" behindDoc="0" locked="0" layoutInCell="1" allowOverlap="1" wp14:anchorId="59486350" wp14:editId="4916DDC9">
          <wp:simplePos x="0" y="0"/>
          <wp:positionH relativeFrom="margin">
            <wp:posOffset>-761521</wp:posOffset>
          </wp:positionH>
          <wp:positionV relativeFrom="topMargin">
            <wp:align>bottom</wp:align>
          </wp:positionV>
          <wp:extent cx="688975" cy="758825"/>
          <wp:effectExtent l="0" t="0" r="0" b="3175"/>
          <wp:wrapSquare wrapText="bothSides"/>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pic:cNvPicPr/>
                </pic:nvPicPr>
                <pic:blipFill>
                  <a:blip r:embed="rId1">
                    <a:extLst>
                      <a:ext uri="{28A0092B-C50C-407E-A947-70E740481C1C}">
                        <a14:useLocalDpi xmlns:a14="http://schemas.microsoft.com/office/drawing/2010/main" val="0"/>
                      </a:ext>
                    </a:extLst>
                  </a:blip>
                  <a:stretch>
                    <a:fillRect/>
                  </a:stretch>
                </pic:blipFill>
                <pic:spPr>
                  <a:xfrm>
                    <a:off x="0" y="0"/>
                    <a:ext cx="688975" cy="758825"/>
                  </a:xfrm>
                  <a:prstGeom prst="rect">
                    <a:avLst/>
                  </a:prstGeom>
                </pic:spPr>
              </pic:pic>
            </a:graphicData>
          </a:graphic>
          <wp14:sizeRelH relativeFrom="margin">
            <wp14:pctWidth>0</wp14:pctWidth>
          </wp14:sizeRelH>
          <wp14:sizeRelV relativeFrom="margin">
            <wp14:pctHeight>0</wp14:pctHeight>
          </wp14:sizeRelV>
        </wp:anchor>
      </w:drawing>
    </w:r>
    <w:r w:rsidRPr="00A170A9">
      <w:rPr>
        <w:rFonts w:ascii="Gilroy Light" w:hAnsi="Gilroy Light"/>
        <w:b/>
        <w:bCs/>
        <w:sz w:val="36"/>
        <w:szCs w:val="36"/>
      </w:rPr>
      <w:t>H</w:t>
    </w:r>
    <w:r w:rsidR="005337BE" w:rsidRPr="00A170A9">
      <w:rPr>
        <w:rFonts w:ascii="Gilroy Light" w:hAnsi="Gilroy Light"/>
        <w:b/>
        <w:bCs/>
        <w:sz w:val="36"/>
        <w:szCs w:val="36"/>
      </w:rPr>
      <w:t>aljala</w:t>
    </w:r>
    <w:r w:rsidR="00535D2F" w:rsidRPr="00A170A9">
      <w:rPr>
        <w:rFonts w:ascii="Gilroy Light" w:hAnsi="Gilroy Light"/>
        <w:b/>
        <w:bCs/>
        <w:sz w:val="36"/>
        <w:szCs w:val="36"/>
      </w:rPr>
      <w:t xml:space="preserve"> </w:t>
    </w:r>
    <w:r w:rsidR="00317582" w:rsidRPr="00A170A9">
      <w:rPr>
        <w:rFonts w:ascii="Gilroy Light" w:hAnsi="Gilroy Light"/>
        <w:b/>
        <w:bCs/>
        <w:sz w:val="36"/>
        <w:szCs w:val="36"/>
      </w:rPr>
      <w:t>V</w:t>
    </w:r>
    <w:r w:rsidR="005337BE" w:rsidRPr="00A170A9">
      <w:rPr>
        <w:rFonts w:ascii="Gilroy Light" w:hAnsi="Gilroy Light"/>
        <w:b/>
        <w:bCs/>
        <w:sz w:val="36"/>
        <w:szCs w:val="36"/>
      </w:rPr>
      <w:t>allavalitsus</w:t>
    </w:r>
  </w:p>
  <w:p w14:paraId="0A81659C" w14:textId="77777777" w:rsidR="004F68A4" w:rsidRPr="006C3EEF" w:rsidRDefault="004F68A4">
    <w:pPr>
      <w:pStyle w:val="Pis"/>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2BAD"/>
    <w:multiLevelType w:val="hybridMultilevel"/>
    <w:tmpl w:val="69CC1F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FB00479"/>
    <w:multiLevelType w:val="hybridMultilevel"/>
    <w:tmpl w:val="89A033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6F157F6"/>
    <w:multiLevelType w:val="hybridMultilevel"/>
    <w:tmpl w:val="1FD23DE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7824729"/>
    <w:multiLevelType w:val="hybridMultilevel"/>
    <w:tmpl w:val="4AEA5DE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8F72345"/>
    <w:multiLevelType w:val="hybridMultilevel"/>
    <w:tmpl w:val="98B83B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EF45638"/>
    <w:multiLevelType w:val="hybridMultilevel"/>
    <w:tmpl w:val="4FC002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AC663AF"/>
    <w:multiLevelType w:val="hybridMultilevel"/>
    <w:tmpl w:val="0B9EE8BC"/>
    <w:lvl w:ilvl="0" w:tplc="4E269420">
      <w:start w:val="1"/>
      <w:numFmt w:val="decimal"/>
      <w:lvlText w:val="%1."/>
      <w:lvlJc w:val="left"/>
      <w:pPr>
        <w:ind w:left="744" w:hanging="384"/>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77D2D1C"/>
    <w:multiLevelType w:val="hybridMultilevel"/>
    <w:tmpl w:val="0C4C3BD0"/>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13E45E9"/>
    <w:multiLevelType w:val="hybridMultilevel"/>
    <w:tmpl w:val="C02AB110"/>
    <w:lvl w:ilvl="0" w:tplc="8CE83496">
      <w:start w:val="1"/>
      <w:numFmt w:val="decimal"/>
      <w:lvlText w:val="%1."/>
      <w:lvlJc w:val="left"/>
      <w:pPr>
        <w:ind w:left="732" w:hanging="372"/>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17C1A91"/>
    <w:multiLevelType w:val="hybridMultilevel"/>
    <w:tmpl w:val="026E8A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64778BF"/>
    <w:multiLevelType w:val="hybridMultilevel"/>
    <w:tmpl w:val="AA82E29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1D423BA"/>
    <w:multiLevelType w:val="hybridMultilevel"/>
    <w:tmpl w:val="E2C897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E640B0E"/>
    <w:multiLevelType w:val="hybridMultilevel"/>
    <w:tmpl w:val="57F24F4E"/>
    <w:lvl w:ilvl="0" w:tplc="ECF4FC2E">
      <w:start w:val="1"/>
      <w:numFmt w:val="decimal"/>
      <w:lvlText w:val="%1."/>
      <w:lvlJc w:val="left"/>
      <w:pPr>
        <w:ind w:left="720" w:hanging="360"/>
      </w:pPr>
      <w:rPr>
        <w:rFonts w:ascii="Times New Roman" w:eastAsiaTheme="minorHAns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47029319">
    <w:abstractNumId w:val="0"/>
  </w:num>
  <w:num w:numId="2" w16cid:durableId="1605072350">
    <w:abstractNumId w:val="2"/>
  </w:num>
  <w:num w:numId="3" w16cid:durableId="1351642136">
    <w:abstractNumId w:val="5"/>
  </w:num>
  <w:num w:numId="4" w16cid:durableId="981353447">
    <w:abstractNumId w:val="6"/>
  </w:num>
  <w:num w:numId="5" w16cid:durableId="66727640">
    <w:abstractNumId w:val="4"/>
  </w:num>
  <w:num w:numId="6" w16cid:durableId="1153182154">
    <w:abstractNumId w:val="11"/>
  </w:num>
  <w:num w:numId="7" w16cid:durableId="1293635823">
    <w:abstractNumId w:val="3"/>
  </w:num>
  <w:num w:numId="8" w16cid:durableId="269553622">
    <w:abstractNumId w:val="8"/>
  </w:num>
  <w:num w:numId="9" w16cid:durableId="579561914">
    <w:abstractNumId w:val="10"/>
  </w:num>
  <w:num w:numId="10" w16cid:durableId="2133787004">
    <w:abstractNumId w:val="1"/>
  </w:num>
  <w:num w:numId="11" w16cid:durableId="395982619">
    <w:abstractNumId w:val="12"/>
  </w:num>
  <w:num w:numId="12" w16cid:durableId="1032220763">
    <w:abstractNumId w:val="7"/>
  </w:num>
  <w:num w:numId="13" w16cid:durableId="6358399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93"/>
    <w:rsid w:val="00001A17"/>
    <w:rsid w:val="0001395F"/>
    <w:rsid w:val="00013A32"/>
    <w:rsid w:val="00014505"/>
    <w:rsid w:val="00014BE4"/>
    <w:rsid w:val="000152A9"/>
    <w:rsid w:val="00017B42"/>
    <w:rsid w:val="00023BFF"/>
    <w:rsid w:val="00023FA0"/>
    <w:rsid w:val="00026199"/>
    <w:rsid w:val="00033C17"/>
    <w:rsid w:val="00035FDD"/>
    <w:rsid w:val="00037384"/>
    <w:rsid w:val="000441B1"/>
    <w:rsid w:val="000445B4"/>
    <w:rsid w:val="00045139"/>
    <w:rsid w:val="0004618E"/>
    <w:rsid w:val="0004787E"/>
    <w:rsid w:val="000504EB"/>
    <w:rsid w:val="0005310E"/>
    <w:rsid w:val="0005527C"/>
    <w:rsid w:val="00055348"/>
    <w:rsid w:val="00063887"/>
    <w:rsid w:val="0006389B"/>
    <w:rsid w:val="00065808"/>
    <w:rsid w:val="00072359"/>
    <w:rsid w:val="000759CD"/>
    <w:rsid w:val="00075C58"/>
    <w:rsid w:val="00091E64"/>
    <w:rsid w:val="000946B0"/>
    <w:rsid w:val="00095097"/>
    <w:rsid w:val="00096340"/>
    <w:rsid w:val="000A27FF"/>
    <w:rsid w:val="000A3C60"/>
    <w:rsid w:val="000A57D5"/>
    <w:rsid w:val="000A6556"/>
    <w:rsid w:val="000A7502"/>
    <w:rsid w:val="000B0A9C"/>
    <w:rsid w:val="000B4CD2"/>
    <w:rsid w:val="000B55CA"/>
    <w:rsid w:val="000B5F31"/>
    <w:rsid w:val="000C0D11"/>
    <w:rsid w:val="000C1470"/>
    <w:rsid w:val="000C4404"/>
    <w:rsid w:val="000C4448"/>
    <w:rsid w:val="000C4FA6"/>
    <w:rsid w:val="000C52C7"/>
    <w:rsid w:val="000C6A19"/>
    <w:rsid w:val="000C7B09"/>
    <w:rsid w:val="000C7B7D"/>
    <w:rsid w:val="000D0A3F"/>
    <w:rsid w:val="000D0C22"/>
    <w:rsid w:val="000D1443"/>
    <w:rsid w:val="000D5457"/>
    <w:rsid w:val="000D5C67"/>
    <w:rsid w:val="000D6E26"/>
    <w:rsid w:val="000E0BD6"/>
    <w:rsid w:val="000E13CF"/>
    <w:rsid w:val="000E1599"/>
    <w:rsid w:val="000E1E90"/>
    <w:rsid w:val="000E33B2"/>
    <w:rsid w:val="000E49D2"/>
    <w:rsid w:val="000F0400"/>
    <w:rsid w:val="000F1D42"/>
    <w:rsid w:val="000F3447"/>
    <w:rsid w:val="000F3D2C"/>
    <w:rsid w:val="00100825"/>
    <w:rsid w:val="00102AA4"/>
    <w:rsid w:val="00103862"/>
    <w:rsid w:val="00105ABB"/>
    <w:rsid w:val="0010749F"/>
    <w:rsid w:val="00110EC5"/>
    <w:rsid w:val="00113EC0"/>
    <w:rsid w:val="00115029"/>
    <w:rsid w:val="0011592F"/>
    <w:rsid w:val="00115D5A"/>
    <w:rsid w:val="00123FB7"/>
    <w:rsid w:val="00127363"/>
    <w:rsid w:val="0013092A"/>
    <w:rsid w:val="001342E6"/>
    <w:rsid w:val="00137C38"/>
    <w:rsid w:val="00140F36"/>
    <w:rsid w:val="00145244"/>
    <w:rsid w:val="001515D5"/>
    <w:rsid w:val="00155F6C"/>
    <w:rsid w:val="00156337"/>
    <w:rsid w:val="001615B9"/>
    <w:rsid w:val="0016207F"/>
    <w:rsid w:val="00163621"/>
    <w:rsid w:val="00166333"/>
    <w:rsid w:val="00166F66"/>
    <w:rsid w:val="00171B21"/>
    <w:rsid w:val="00172F7D"/>
    <w:rsid w:val="001738A2"/>
    <w:rsid w:val="00173B13"/>
    <w:rsid w:val="001757D7"/>
    <w:rsid w:val="00176211"/>
    <w:rsid w:val="00177FE3"/>
    <w:rsid w:val="00182305"/>
    <w:rsid w:val="001832B6"/>
    <w:rsid w:val="001845A7"/>
    <w:rsid w:val="0018612E"/>
    <w:rsid w:val="0019392E"/>
    <w:rsid w:val="00193C71"/>
    <w:rsid w:val="00194961"/>
    <w:rsid w:val="00195767"/>
    <w:rsid w:val="001A73CA"/>
    <w:rsid w:val="001B3DFC"/>
    <w:rsid w:val="001B4540"/>
    <w:rsid w:val="001D48BB"/>
    <w:rsid w:val="001D4FF5"/>
    <w:rsid w:val="001D520C"/>
    <w:rsid w:val="001D70D2"/>
    <w:rsid w:val="001D7F7C"/>
    <w:rsid w:val="001E0F9C"/>
    <w:rsid w:val="001F0400"/>
    <w:rsid w:val="001F30F7"/>
    <w:rsid w:val="001F345F"/>
    <w:rsid w:val="001F38D2"/>
    <w:rsid w:val="001F4200"/>
    <w:rsid w:val="001F50AB"/>
    <w:rsid w:val="001F7F1A"/>
    <w:rsid w:val="002012AE"/>
    <w:rsid w:val="002018AA"/>
    <w:rsid w:val="00201E03"/>
    <w:rsid w:val="002077B7"/>
    <w:rsid w:val="00212F75"/>
    <w:rsid w:val="00213B9D"/>
    <w:rsid w:val="00215FD8"/>
    <w:rsid w:val="00217A7A"/>
    <w:rsid w:val="002214B2"/>
    <w:rsid w:val="00222B6B"/>
    <w:rsid w:val="00223121"/>
    <w:rsid w:val="0022345E"/>
    <w:rsid w:val="002238D3"/>
    <w:rsid w:val="00225F66"/>
    <w:rsid w:val="00226B56"/>
    <w:rsid w:val="00226B67"/>
    <w:rsid w:val="00231735"/>
    <w:rsid w:val="002334E3"/>
    <w:rsid w:val="00234970"/>
    <w:rsid w:val="00241FDF"/>
    <w:rsid w:val="002514AE"/>
    <w:rsid w:val="00251879"/>
    <w:rsid w:val="0025570F"/>
    <w:rsid w:val="002613BD"/>
    <w:rsid w:val="00261610"/>
    <w:rsid w:val="002666B0"/>
    <w:rsid w:val="0027081A"/>
    <w:rsid w:val="00273894"/>
    <w:rsid w:val="00280A95"/>
    <w:rsid w:val="002810D4"/>
    <w:rsid w:val="0028675C"/>
    <w:rsid w:val="002904B5"/>
    <w:rsid w:val="00294368"/>
    <w:rsid w:val="00295F78"/>
    <w:rsid w:val="0029637C"/>
    <w:rsid w:val="00297A0C"/>
    <w:rsid w:val="002A2827"/>
    <w:rsid w:val="002A39EA"/>
    <w:rsid w:val="002A50A1"/>
    <w:rsid w:val="002A6C0D"/>
    <w:rsid w:val="002B0AFB"/>
    <w:rsid w:val="002B27F6"/>
    <w:rsid w:val="002B2FF0"/>
    <w:rsid w:val="002B37B7"/>
    <w:rsid w:val="002B4A3E"/>
    <w:rsid w:val="002B54C2"/>
    <w:rsid w:val="002B7465"/>
    <w:rsid w:val="002C18EF"/>
    <w:rsid w:val="002C4A6C"/>
    <w:rsid w:val="002C5468"/>
    <w:rsid w:val="002C56F7"/>
    <w:rsid w:val="002C6383"/>
    <w:rsid w:val="002D0580"/>
    <w:rsid w:val="002D2ED7"/>
    <w:rsid w:val="002D5626"/>
    <w:rsid w:val="002D69AB"/>
    <w:rsid w:val="002D7067"/>
    <w:rsid w:val="002E0458"/>
    <w:rsid w:val="002E0A41"/>
    <w:rsid w:val="002E4CE5"/>
    <w:rsid w:val="002E500A"/>
    <w:rsid w:val="002E7DF7"/>
    <w:rsid w:val="002F215A"/>
    <w:rsid w:val="002F6A46"/>
    <w:rsid w:val="002F72FD"/>
    <w:rsid w:val="002F7514"/>
    <w:rsid w:val="002F7825"/>
    <w:rsid w:val="00300555"/>
    <w:rsid w:val="00301C6C"/>
    <w:rsid w:val="00302480"/>
    <w:rsid w:val="00302C1C"/>
    <w:rsid w:val="0030447C"/>
    <w:rsid w:val="0030691F"/>
    <w:rsid w:val="0031336D"/>
    <w:rsid w:val="00315A2F"/>
    <w:rsid w:val="00317582"/>
    <w:rsid w:val="003212B7"/>
    <w:rsid w:val="00321BE8"/>
    <w:rsid w:val="0032333F"/>
    <w:rsid w:val="00333C6C"/>
    <w:rsid w:val="003360A9"/>
    <w:rsid w:val="00337D3D"/>
    <w:rsid w:val="003405F6"/>
    <w:rsid w:val="0034419C"/>
    <w:rsid w:val="0034481A"/>
    <w:rsid w:val="003467C5"/>
    <w:rsid w:val="00353043"/>
    <w:rsid w:val="0035320C"/>
    <w:rsid w:val="00353A6B"/>
    <w:rsid w:val="00354805"/>
    <w:rsid w:val="00355A01"/>
    <w:rsid w:val="00357337"/>
    <w:rsid w:val="003578FA"/>
    <w:rsid w:val="00361F13"/>
    <w:rsid w:val="00365286"/>
    <w:rsid w:val="00366E7F"/>
    <w:rsid w:val="00372672"/>
    <w:rsid w:val="00377A08"/>
    <w:rsid w:val="00381BF7"/>
    <w:rsid w:val="00383E65"/>
    <w:rsid w:val="003944C3"/>
    <w:rsid w:val="003965B0"/>
    <w:rsid w:val="00396C95"/>
    <w:rsid w:val="003A5D64"/>
    <w:rsid w:val="003A666E"/>
    <w:rsid w:val="003A6987"/>
    <w:rsid w:val="003A7A75"/>
    <w:rsid w:val="003B16A3"/>
    <w:rsid w:val="003B2AB1"/>
    <w:rsid w:val="003B3D93"/>
    <w:rsid w:val="003B4524"/>
    <w:rsid w:val="003B71BD"/>
    <w:rsid w:val="003B7357"/>
    <w:rsid w:val="003C12C7"/>
    <w:rsid w:val="003C145F"/>
    <w:rsid w:val="003C4D98"/>
    <w:rsid w:val="003C5DC4"/>
    <w:rsid w:val="003C6737"/>
    <w:rsid w:val="003C702E"/>
    <w:rsid w:val="003D5661"/>
    <w:rsid w:val="003D67B9"/>
    <w:rsid w:val="003D73D3"/>
    <w:rsid w:val="003E19B8"/>
    <w:rsid w:val="003E3A06"/>
    <w:rsid w:val="003E5EAB"/>
    <w:rsid w:val="003F1444"/>
    <w:rsid w:val="003F4478"/>
    <w:rsid w:val="003F4751"/>
    <w:rsid w:val="003F5822"/>
    <w:rsid w:val="003F5C29"/>
    <w:rsid w:val="0040062B"/>
    <w:rsid w:val="0040068E"/>
    <w:rsid w:val="004052D4"/>
    <w:rsid w:val="00407BB7"/>
    <w:rsid w:val="00413252"/>
    <w:rsid w:val="00414A3C"/>
    <w:rsid w:val="00414CCC"/>
    <w:rsid w:val="0041600C"/>
    <w:rsid w:val="0041653F"/>
    <w:rsid w:val="00416E45"/>
    <w:rsid w:val="00422A7A"/>
    <w:rsid w:val="00424238"/>
    <w:rsid w:val="00425AB1"/>
    <w:rsid w:val="004274F9"/>
    <w:rsid w:val="00432514"/>
    <w:rsid w:val="00432B4F"/>
    <w:rsid w:val="004340DC"/>
    <w:rsid w:val="00434E92"/>
    <w:rsid w:val="00441C25"/>
    <w:rsid w:val="00445BDE"/>
    <w:rsid w:val="00453F08"/>
    <w:rsid w:val="004559BE"/>
    <w:rsid w:val="004566C4"/>
    <w:rsid w:val="00457E79"/>
    <w:rsid w:val="00460157"/>
    <w:rsid w:val="00460FBD"/>
    <w:rsid w:val="00463AFD"/>
    <w:rsid w:val="00464220"/>
    <w:rsid w:val="00464D9E"/>
    <w:rsid w:val="00467F60"/>
    <w:rsid w:val="0047118E"/>
    <w:rsid w:val="00472D78"/>
    <w:rsid w:val="004732B4"/>
    <w:rsid w:val="00474F46"/>
    <w:rsid w:val="00482074"/>
    <w:rsid w:val="00486EBE"/>
    <w:rsid w:val="00487496"/>
    <w:rsid w:val="00487A4F"/>
    <w:rsid w:val="00492236"/>
    <w:rsid w:val="004A0812"/>
    <w:rsid w:val="004A134C"/>
    <w:rsid w:val="004A1EA9"/>
    <w:rsid w:val="004A29DC"/>
    <w:rsid w:val="004A5B26"/>
    <w:rsid w:val="004B112B"/>
    <w:rsid w:val="004B4009"/>
    <w:rsid w:val="004B7D44"/>
    <w:rsid w:val="004C6497"/>
    <w:rsid w:val="004D1616"/>
    <w:rsid w:val="004D382C"/>
    <w:rsid w:val="004D4D52"/>
    <w:rsid w:val="004E16EF"/>
    <w:rsid w:val="004E3C76"/>
    <w:rsid w:val="004E4965"/>
    <w:rsid w:val="004E646F"/>
    <w:rsid w:val="004F3695"/>
    <w:rsid w:val="004F68A4"/>
    <w:rsid w:val="004F6950"/>
    <w:rsid w:val="004F7564"/>
    <w:rsid w:val="005011CD"/>
    <w:rsid w:val="00504329"/>
    <w:rsid w:val="005054D2"/>
    <w:rsid w:val="0050629B"/>
    <w:rsid w:val="00507B62"/>
    <w:rsid w:val="00511C28"/>
    <w:rsid w:val="00512318"/>
    <w:rsid w:val="0051355D"/>
    <w:rsid w:val="0051423A"/>
    <w:rsid w:val="00514BE3"/>
    <w:rsid w:val="005178AB"/>
    <w:rsid w:val="00517D0C"/>
    <w:rsid w:val="00524DA3"/>
    <w:rsid w:val="00531065"/>
    <w:rsid w:val="005329CA"/>
    <w:rsid w:val="005337BE"/>
    <w:rsid w:val="00534BCF"/>
    <w:rsid w:val="00534C0B"/>
    <w:rsid w:val="00535D2F"/>
    <w:rsid w:val="005416F9"/>
    <w:rsid w:val="00542F5F"/>
    <w:rsid w:val="0054345F"/>
    <w:rsid w:val="005516ED"/>
    <w:rsid w:val="005528EA"/>
    <w:rsid w:val="00555A8D"/>
    <w:rsid w:val="00560A90"/>
    <w:rsid w:val="005614FA"/>
    <w:rsid w:val="00561980"/>
    <w:rsid w:val="005624D2"/>
    <w:rsid w:val="00566348"/>
    <w:rsid w:val="00566869"/>
    <w:rsid w:val="00570628"/>
    <w:rsid w:val="005720FE"/>
    <w:rsid w:val="005729FB"/>
    <w:rsid w:val="005767C4"/>
    <w:rsid w:val="00577A84"/>
    <w:rsid w:val="00577D09"/>
    <w:rsid w:val="00581D76"/>
    <w:rsid w:val="00581E5A"/>
    <w:rsid w:val="00582F20"/>
    <w:rsid w:val="00584F47"/>
    <w:rsid w:val="00587E23"/>
    <w:rsid w:val="00590DE1"/>
    <w:rsid w:val="00591B2D"/>
    <w:rsid w:val="005969DE"/>
    <w:rsid w:val="005A09E8"/>
    <w:rsid w:val="005A68AD"/>
    <w:rsid w:val="005B0503"/>
    <w:rsid w:val="005B1DFD"/>
    <w:rsid w:val="005B22A7"/>
    <w:rsid w:val="005B6515"/>
    <w:rsid w:val="005B6F30"/>
    <w:rsid w:val="005C0ACB"/>
    <w:rsid w:val="005C1009"/>
    <w:rsid w:val="005C15C6"/>
    <w:rsid w:val="005C3F90"/>
    <w:rsid w:val="005C4607"/>
    <w:rsid w:val="005C58CA"/>
    <w:rsid w:val="005C6794"/>
    <w:rsid w:val="005E082B"/>
    <w:rsid w:val="005E2304"/>
    <w:rsid w:val="005E3312"/>
    <w:rsid w:val="005E5FAC"/>
    <w:rsid w:val="005E6413"/>
    <w:rsid w:val="005E67D8"/>
    <w:rsid w:val="005E70AA"/>
    <w:rsid w:val="005E7905"/>
    <w:rsid w:val="005F3F90"/>
    <w:rsid w:val="005F7311"/>
    <w:rsid w:val="00601362"/>
    <w:rsid w:val="00605BE1"/>
    <w:rsid w:val="006115E2"/>
    <w:rsid w:val="00611694"/>
    <w:rsid w:val="0061250F"/>
    <w:rsid w:val="0061269A"/>
    <w:rsid w:val="00620742"/>
    <w:rsid w:val="00621474"/>
    <w:rsid w:val="00623CCA"/>
    <w:rsid w:val="0062403B"/>
    <w:rsid w:val="0062514C"/>
    <w:rsid w:val="00627CA4"/>
    <w:rsid w:val="00632687"/>
    <w:rsid w:val="00634516"/>
    <w:rsid w:val="0063669E"/>
    <w:rsid w:val="00637317"/>
    <w:rsid w:val="0063740D"/>
    <w:rsid w:val="00640F0C"/>
    <w:rsid w:val="00641758"/>
    <w:rsid w:val="006552FB"/>
    <w:rsid w:val="006556D6"/>
    <w:rsid w:val="0065752F"/>
    <w:rsid w:val="00657E9C"/>
    <w:rsid w:val="00661862"/>
    <w:rsid w:val="00663AEC"/>
    <w:rsid w:val="006649D8"/>
    <w:rsid w:val="006673F6"/>
    <w:rsid w:val="00670279"/>
    <w:rsid w:val="006707E3"/>
    <w:rsid w:val="006827A8"/>
    <w:rsid w:val="00684355"/>
    <w:rsid w:val="00690218"/>
    <w:rsid w:val="006921CF"/>
    <w:rsid w:val="006967E3"/>
    <w:rsid w:val="006A23BC"/>
    <w:rsid w:val="006A2523"/>
    <w:rsid w:val="006A40FE"/>
    <w:rsid w:val="006A7833"/>
    <w:rsid w:val="006B1451"/>
    <w:rsid w:val="006B70F5"/>
    <w:rsid w:val="006C29F7"/>
    <w:rsid w:val="006C3EEF"/>
    <w:rsid w:val="006C65D2"/>
    <w:rsid w:val="006D118E"/>
    <w:rsid w:val="006D13FC"/>
    <w:rsid w:val="006D1671"/>
    <w:rsid w:val="006D25B4"/>
    <w:rsid w:val="006E2EEC"/>
    <w:rsid w:val="006E56DF"/>
    <w:rsid w:val="006E704C"/>
    <w:rsid w:val="006F37BD"/>
    <w:rsid w:val="007006A8"/>
    <w:rsid w:val="007008A7"/>
    <w:rsid w:val="0070151D"/>
    <w:rsid w:val="00702B46"/>
    <w:rsid w:val="007124AD"/>
    <w:rsid w:val="00716391"/>
    <w:rsid w:val="007177D6"/>
    <w:rsid w:val="0072409E"/>
    <w:rsid w:val="00724CA0"/>
    <w:rsid w:val="007253C9"/>
    <w:rsid w:val="0072583B"/>
    <w:rsid w:val="00726670"/>
    <w:rsid w:val="007274C5"/>
    <w:rsid w:val="00727FAD"/>
    <w:rsid w:val="00731A5B"/>
    <w:rsid w:val="0073214B"/>
    <w:rsid w:val="00733086"/>
    <w:rsid w:val="00733138"/>
    <w:rsid w:val="00734EE9"/>
    <w:rsid w:val="00744166"/>
    <w:rsid w:val="007507F5"/>
    <w:rsid w:val="0075410A"/>
    <w:rsid w:val="00754263"/>
    <w:rsid w:val="00756CD2"/>
    <w:rsid w:val="00760104"/>
    <w:rsid w:val="00760369"/>
    <w:rsid w:val="00764C35"/>
    <w:rsid w:val="00771A42"/>
    <w:rsid w:val="007729B2"/>
    <w:rsid w:val="00772D36"/>
    <w:rsid w:val="007739A8"/>
    <w:rsid w:val="007744AB"/>
    <w:rsid w:val="007764DC"/>
    <w:rsid w:val="00780A13"/>
    <w:rsid w:val="00780CE4"/>
    <w:rsid w:val="007826C1"/>
    <w:rsid w:val="007854CD"/>
    <w:rsid w:val="007861F9"/>
    <w:rsid w:val="00790D7A"/>
    <w:rsid w:val="007920BC"/>
    <w:rsid w:val="00793051"/>
    <w:rsid w:val="00796D88"/>
    <w:rsid w:val="00797B9A"/>
    <w:rsid w:val="007A2150"/>
    <w:rsid w:val="007A2443"/>
    <w:rsid w:val="007A707C"/>
    <w:rsid w:val="007A723B"/>
    <w:rsid w:val="007A7627"/>
    <w:rsid w:val="007B2145"/>
    <w:rsid w:val="007B2167"/>
    <w:rsid w:val="007B7391"/>
    <w:rsid w:val="007B7595"/>
    <w:rsid w:val="007C230A"/>
    <w:rsid w:val="007C5B83"/>
    <w:rsid w:val="007D055C"/>
    <w:rsid w:val="007D0CD3"/>
    <w:rsid w:val="007D1F27"/>
    <w:rsid w:val="007D2909"/>
    <w:rsid w:val="007E2C2F"/>
    <w:rsid w:val="007F13EA"/>
    <w:rsid w:val="007F2DE6"/>
    <w:rsid w:val="007F7758"/>
    <w:rsid w:val="0080166B"/>
    <w:rsid w:val="0080403B"/>
    <w:rsid w:val="008061B2"/>
    <w:rsid w:val="0081076C"/>
    <w:rsid w:val="00812D93"/>
    <w:rsid w:val="0081721F"/>
    <w:rsid w:val="00817F73"/>
    <w:rsid w:val="008239A8"/>
    <w:rsid w:val="00827076"/>
    <w:rsid w:val="008300B1"/>
    <w:rsid w:val="008309E9"/>
    <w:rsid w:val="00831393"/>
    <w:rsid w:val="00832001"/>
    <w:rsid w:val="0083245B"/>
    <w:rsid w:val="008328BD"/>
    <w:rsid w:val="00835F4D"/>
    <w:rsid w:val="00840D0C"/>
    <w:rsid w:val="0084152A"/>
    <w:rsid w:val="008415AB"/>
    <w:rsid w:val="008432FC"/>
    <w:rsid w:val="00843412"/>
    <w:rsid w:val="0084522A"/>
    <w:rsid w:val="00851542"/>
    <w:rsid w:val="00853D28"/>
    <w:rsid w:val="00855D0A"/>
    <w:rsid w:val="00856AC7"/>
    <w:rsid w:val="00857B34"/>
    <w:rsid w:val="008621EF"/>
    <w:rsid w:val="00862B0A"/>
    <w:rsid w:val="008639C3"/>
    <w:rsid w:val="008675FF"/>
    <w:rsid w:val="00871111"/>
    <w:rsid w:val="00871481"/>
    <w:rsid w:val="0087238D"/>
    <w:rsid w:val="00872ECB"/>
    <w:rsid w:val="0087359A"/>
    <w:rsid w:val="0087458D"/>
    <w:rsid w:val="0087497D"/>
    <w:rsid w:val="00882018"/>
    <w:rsid w:val="00884840"/>
    <w:rsid w:val="008870D8"/>
    <w:rsid w:val="00887F1C"/>
    <w:rsid w:val="00890210"/>
    <w:rsid w:val="00893E10"/>
    <w:rsid w:val="0089597B"/>
    <w:rsid w:val="008A32F7"/>
    <w:rsid w:val="008A5178"/>
    <w:rsid w:val="008B1727"/>
    <w:rsid w:val="008C0EAF"/>
    <w:rsid w:val="008C1D6F"/>
    <w:rsid w:val="008C33FF"/>
    <w:rsid w:val="008C5762"/>
    <w:rsid w:val="008C618A"/>
    <w:rsid w:val="008C6C5D"/>
    <w:rsid w:val="008D08F9"/>
    <w:rsid w:val="008D4C20"/>
    <w:rsid w:val="008E3276"/>
    <w:rsid w:val="008E3D9B"/>
    <w:rsid w:val="008F1F46"/>
    <w:rsid w:val="008F2799"/>
    <w:rsid w:val="008F2843"/>
    <w:rsid w:val="008F5264"/>
    <w:rsid w:val="008F6A07"/>
    <w:rsid w:val="00900DE9"/>
    <w:rsid w:val="0090175A"/>
    <w:rsid w:val="009041EF"/>
    <w:rsid w:val="009044F1"/>
    <w:rsid w:val="00905602"/>
    <w:rsid w:val="00906300"/>
    <w:rsid w:val="00907F46"/>
    <w:rsid w:val="009150B2"/>
    <w:rsid w:val="009156BF"/>
    <w:rsid w:val="009171A6"/>
    <w:rsid w:val="00917D05"/>
    <w:rsid w:val="00924958"/>
    <w:rsid w:val="00926275"/>
    <w:rsid w:val="00931DD7"/>
    <w:rsid w:val="00932E3B"/>
    <w:rsid w:val="00934519"/>
    <w:rsid w:val="00935EC6"/>
    <w:rsid w:val="00942A24"/>
    <w:rsid w:val="00944073"/>
    <w:rsid w:val="00944292"/>
    <w:rsid w:val="009444AD"/>
    <w:rsid w:val="009446A7"/>
    <w:rsid w:val="00945E8C"/>
    <w:rsid w:val="00947A0F"/>
    <w:rsid w:val="0095033C"/>
    <w:rsid w:val="00951098"/>
    <w:rsid w:val="0095686E"/>
    <w:rsid w:val="009666A7"/>
    <w:rsid w:val="00966A92"/>
    <w:rsid w:val="0096711D"/>
    <w:rsid w:val="00970F08"/>
    <w:rsid w:val="0097232A"/>
    <w:rsid w:val="009729E0"/>
    <w:rsid w:val="009731BA"/>
    <w:rsid w:val="00973A01"/>
    <w:rsid w:val="00973E55"/>
    <w:rsid w:val="00974BC9"/>
    <w:rsid w:val="00974C58"/>
    <w:rsid w:val="00980CF2"/>
    <w:rsid w:val="009815A4"/>
    <w:rsid w:val="00982641"/>
    <w:rsid w:val="009856D0"/>
    <w:rsid w:val="00986F23"/>
    <w:rsid w:val="0099034A"/>
    <w:rsid w:val="00990FE7"/>
    <w:rsid w:val="009A068F"/>
    <w:rsid w:val="009A467B"/>
    <w:rsid w:val="009B320E"/>
    <w:rsid w:val="009B36D8"/>
    <w:rsid w:val="009B4D90"/>
    <w:rsid w:val="009B4F44"/>
    <w:rsid w:val="009B6E7C"/>
    <w:rsid w:val="009B76E9"/>
    <w:rsid w:val="009C4DC2"/>
    <w:rsid w:val="009D01B3"/>
    <w:rsid w:val="009D34C3"/>
    <w:rsid w:val="009D4920"/>
    <w:rsid w:val="009D6FE7"/>
    <w:rsid w:val="009E0949"/>
    <w:rsid w:val="009E106B"/>
    <w:rsid w:val="009E1599"/>
    <w:rsid w:val="009E17D2"/>
    <w:rsid w:val="009E2814"/>
    <w:rsid w:val="009E630C"/>
    <w:rsid w:val="009F1985"/>
    <w:rsid w:val="009F4352"/>
    <w:rsid w:val="009F5F4A"/>
    <w:rsid w:val="009F709D"/>
    <w:rsid w:val="009F75C6"/>
    <w:rsid w:val="00A0033A"/>
    <w:rsid w:val="00A04645"/>
    <w:rsid w:val="00A12575"/>
    <w:rsid w:val="00A15F98"/>
    <w:rsid w:val="00A170A9"/>
    <w:rsid w:val="00A177C9"/>
    <w:rsid w:val="00A20FF9"/>
    <w:rsid w:val="00A214EA"/>
    <w:rsid w:val="00A21657"/>
    <w:rsid w:val="00A248FC"/>
    <w:rsid w:val="00A25FAE"/>
    <w:rsid w:val="00A2732B"/>
    <w:rsid w:val="00A36393"/>
    <w:rsid w:val="00A369A2"/>
    <w:rsid w:val="00A377F3"/>
    <w:rsid w:val="00A41D1C"/>
    <w:rsid w:val="00A423DD"/>
    <w:rsid w:val="00A44901"/>
    <w:rsid w:val="00A4592D"/>
    <w:rsid w:val="00A470F1"/>
    <w:rsid w:val="00A473A3"/>
    <w:rsid w:val="00A52359"/>
    <w:rsid w:val="00A524D9"/>
    <w:rsid w:val="00A5290A"/>
    <w:rsid w:val="00A553B9"/>
    <w:rsid w:val="00A565E4"/>
    <w:rsid w:val="00A56D7C"/>
    <w:rsid w:val="00A5774E"/>
    <w:rsid w:val="00A64BE2"/>
    <w:rsid w:val="00A6590F"/>
    <w:rsid w:val="00A65BEB"/>
    <w:rsid w:val="00A670D9"/>
    <w:rsid w:val="00A67266"/>
    <w:rsid w:val="00A73880"/>
    <w:rsid w:val="00A73F1E"/>
    <w:rsid w:val="00A77105"/>
    <w:rsid w:val="00A81D94"/>
    <w:rsid w:val="00A87722"/>
    <w:rsid w:val="00A90DEF"/>
    <w:rsid w:val="00A91A7F"/>
    <w:rsid w:val="00A9387C"/>
    <w:rsid w:val="00A94914"/>
    <w:rsid w:val="00A94EDE"/>
    <w:rsid w:val="00A97342"/>
    <w:rsid w:val="00AA279E"/>
    <w:rsid w:val="00AA30EB"/>
    <w:rsid w:val="00AA5553"/>
    <w:rsid w:val="00AA5595"/>
    <w:rsid w:val="00AA621E"/>
    <w:rsid w:val="00AA77E7"/>
    <w:rsid w:val="00AA7EF4"/>
    <w:rsid w:val="00AB27EA"/>
    <w:rsid w:val="00AC1E43"/>
    <w:rsid w:val="00AC5945"/>
    <w:rsid w:val="00AC7B3A"/>
    <w:rsid w:val="00AC7D68"/>
    <w:rsid w:val="00AD0C90"/>
    <w:rsid w:val="00AD115B"/>
    <w:rsid w:val="00AD190D"/>
    <w:rsid w:val="00AD6AA8"/>
    <w:rsid w:val="00AE7CAF"/>
    <w:rsid w:val="00AF21CA"/>
    <w:rsid w:val="00AF6149"/>
    <w:rsid w:val="00B00DED"/>
    <w:rsid w:val="00B01E30"/>
    <w:rsid w:val="00B02564"/>
    <w:rsid w:val="00B02B65"/>
    <w:rsid w:val="00B04EFB"/>
    <w:rsid w:val="00B105E5"/>
    <w:rsid w:val="00B114C9"/>
    <w:rsid w:val="00B132A7"/>
    <w:rsid w:val="00B13718"/>
    <w:rsid w:val="00B14C2A"/>
    <w:rsid w:val="00B23C41"/>
    <w:rsid w:val="00B23E26"/>
    <w:rsid w:val="00B2495D"/>
    <w:rsid w:val="00B27F5B"/>
    <w:rsid w:val="00B27F83"/>
    <w:rsid w:val="00B31F7B"/>
    <w:rsid w:val="00B32F12"/>
    <w:rsid w:val="00B34C21"/>
    <w:rsid w:val="00B34EE9"/>
    <w:rsid w:val="00B354AF"/>
    <w:rsid w:val="00B3709D"/>
    <w:rsid w:val="00B416CF"/>
    <w:rsid w:val="00B469BE"/>
    <w:rsid w:val="00B52920"/>
    <w:rsid w:val="00B53687"/>
    <w:rsid w:val="00B548FB"/>
    <w:rsid w:val="00B56E4B"/>
    <w:rsid w:val="00B601DE"/>
    <w:rsid w:val="00B61D5D"/>
    <w:rsid w:val="00B62BD1"/>
    <w:rsid w:val="00B6354B"/>
    <w:rsid w:val="00B63670"/>
    <w:rsid w:val="00B63979"/>
    <w:rsid w:val="00B67263"/>
    <w:rsid w:val="00B7005F"/>
    <w:rsid w:val="00B744C8"/>
    <w:rsid w:val="00B76735"/>
    <w:rsid w:val="00B76E34"/>
    <w:rsid w:val="00B815B4"/>
    <w:rsid w:val="00B905A3"/>
    <w:rsid w:val="00B910BA"/>
    <w:rsid w:val="00B91799"/>
    <w:rsid w:val="00B936E6"/>
    <w:rsid w:val="00B94052"/>
    <w:rsid w:val="00BA0FA4"/>
    <w:rsid w:val="00BA151A"/>
    <w:rsid w:val="00BB01F1"/>
    <w:rsid w:val="00BB3E4D"/>
    <w:rsid w:val="00BB53F5"/>
    <w:rsid w:val="00BB567F"/>
    <w:rsid w:val="00BB5F7F"/>
    <w:rsid w:val="00BB644A"/>
    <w:rsid w:val="00BC09CB"/>
    <w:rsid w:val="00BC12E2"/>
    <w:rsid w:val="00BC2371"/>
    <w:rsid w:val="00BC6CC4"/>
    <w:rsid w:val="00BD17D7"/>
    <w:rsid w:val="00BD2069"/>
    <w:rsid w:val="00BD3ED5"/>
    <w:rsid w:val="00BE29FE"/>
    <w:rsid w:val="00BE2AEC"/>
    <w:rsid w:val="00BE4781"/>
    <w:rsid w:val="00BE68BE"/>
    <w:rsid w:val="00BF066C"/>
    <w:rsid w:val="00BF24D3"/>
    <w:rsid w:val="00BF48B9"/>
    <w:rsid w:val="00BF6DC0"/>
    <w:rsid w:val="00C035C5"/>
    <w:rsid w:val="00C05B8E"/>
    <w:rsid w:val="00C07626"/>
    <w:rsid w:val="00C220FC"/>
    <w:rsid w:val="00C22107"/>
    <w:rsid w:val="00C25625"/>
    <w:rsid w:val="00C30C78"/>
    <w:rsid w:val="00C31184"/>
    <w:rsid w:val="00C31E73"/>
    <w:rsid w:val="00C324B7"/>
    <w:rsid w:val="00C32A4C"/>
    <w:rsid w:val="00C36E1E"/>
    <w:rsid w:val="00C3788A"/>
    <w:rsid w:val="00C50DD6"/>
    <w:rsid w:val="00C54D17"/>
    <w:rsid w:val="00C571A8"/>
    <w:rsid w:val="00C62002"/>
    <w:rsid w:val="00C6255E"/>
    <w:rsid w:val="00C62FC2"/>
    <w:rsid w:val="00C630F2"/>
    <w:rsid w:val="00C6354E"/>
    <w:rsid w:val="00C65800"/>
    <w:rsid w:val="00C66EC5"/>
    <w:rsid w:val="00C706CA"/>
    <w:rsid w:val="00C74F3F"/>
    <w:rsid w:val="00C754E1"/>
    <w:rsid w:val="00C76BF8"/>
    <w:rsid w:val="00C77C56"/>
    <w:rsid w:val="00C77D67"/>
    <w:rsid w:val="00C80142"/>
    <w:rsid w:val="00C81D6C"/>
    <w:rsid w:val="00C8447A"/>
    <w:rsid w:val="00C84F0E"/>
    <w:rsid w:val="00C87B0E"/>
    <w:rsid w:val="00C9374E"/>
    <w:rsid w:val="00C95740"/>
    <w:rsid w:val="00CA0E02"/>
    <w:rsid w:val="00CA2A93"/>
    <w:rsid w:val="00CA3A52"/>
    <w:rsid w:val="00CB1622"/>
    <w:rsid w:val="00CB1EEA"/>
    <w:rsid w:val="00CB5525"/>
    <w:rsid w:val="00CB576A"/>
    <w:rsid w:val="00CC19F7"/>
    <w:rsid w:val="00CC5D05"/>
    <w:rsid w:val="00CD0972"/>
    <w:rsid w:val="00CD5A62"/>
    <w:rsid w:val="00CD6DF6"/>
    <w:rsid w:val="00CE0E39"/>
    <w:rsid w:val="00CE2290"/>
    <w:rsid w:val="00CE289A"/>
    <w:rsid w:val="00CE312B"/>
    <w:rsid w:val="00CE47AC"/>
    <w:rsid w:val="00CE64D9"/>
    <w:rsid w:val="00CF5A76"/>
    <w:rsid w:val="00CF6FCD"/>
    <w:rsid w:val="00D029D7"/>
    <w:rsid w:val="00D04AE7"/>
    <w:rsid w:val="00D13D44"/>
    <w:rsid w:val="00D15F60"/>
    <w:rsid w:val="00D211C9"/>
    <w:rsid w:val="00D2403A"/>
    <w:rsid w:val="00D24860"/>
    <w:rsid w:val="00D24EAB"/>
    <w:rsid w:val="00D31C4E"/>
    <w:rsid w:val="00D322AC"/>
    <w:rsid w:val="00D32736"/>
    <w:rsid w:val="00D37137"/>
    <w:rsid w:val="00D41769"/>
    <w:rsid w:val="00D43AB5"/>
    <w:rsid w:val="00D43F50"/>
    <w:rsid w:val="00D45380"/>
    <w:rsid w:val="00D45F6A"/>
    <w:rsid w:val="00D464C6"/>
    <w:rsid w:val="00D50BDA"/>
    <w:rsid w:val="00D51321"/>
    <w:rsid w:val="00D52295"/>
    <w:rsid w:val="00D54CE7"/>
    <w:rsid w:val="00D54DC5"/>
    <w:rsid w:val="00D5582D"/>
    <w:rsid w:val="00D60353"/>
    <w:rsid w:val="00D65DA7"/>
    <w:rsid w:val="00D6613E"/>
    <w:rsid w:val="00D66FE4"/>
    <w:rsid w:val="00D71D77"/>
    <w:rsid w:val="00D72606"/>
    <w:rsid w:val="00D72995"/>
    <w:rsid w:val="00D733FD"/>
    <w:rsid w:val="00D74F83"/>
    <w:rsid w:val="00D81662"/>
    <w:rsid w:val="00D85F1A"/>
    <w:rsid w:val="00D869F4"/>
    <w:rsid w:val="00D90216"/>
    <w:rsid w:val="00D92205"/>
    <w:rsid w:val="00D92565"/>
    <w:rsid w:val="00D93C22"/>
    <w:rsid w:val="00DA5E24"/>
    <w:rsid w:val="00DB3492"/>
    <w:rsid w:val="00DB49FD"/>
    <w:rsid w:val="00DB6155"/>
    <w:rsid w:val="00DB6165"/>
    <w:rsid w:val="00DC05E5"/>
    <w:rsid w:val="00DC06AC"/>
    <w:rsid w:val="00DC2161"/>
    <w:rsid w:val="00DC249C"/>
    <w:rsid w:val="00DC5789"/>
    <w:rsid w:val="00DD6575"/>
    <w:rsid w:val="00DE05F2"/>
    <w:rsid w:val="00DE2138"/>
    <w:rsid w:val="00DE2FE5"/>
    <w:rsid w:val="00DE311B"/>
    <w:rsid w:val="00DF28FF"/>
    <w:rsid w:val="00DF2905"/>
    <w:rsid w:val="00DF2CCF"/>
    <w:rsid w:val="00DF6E80"/>
    <w:rsid w:val="00E013A8"/>
    <w:rsid w:val="00E07609"/>
    <w:rsid w:val="00E11D9D"/>
    <w:rsid w:val="00E15972"/>
    <w:rsid w:val="00E1783C"/>
    <w:rsid w:val="00E219EE"/>
    <w:rsid w:val="00E2202F"/>
    <w:rsid w:val="00E2681D"/>
    <w:rsid w:val="00E26B91"/>
    <w:rsid w:val="00E272EE"/>
    <w:rsid w:val="00E36DA3"/>
    <w:rsid w:val="00E3774E"/>
    <w:rsid w:val="00E41A19"/>
    <w:rsid w:val="00E41BDD"/>
    <w:rsid w:val="00E4748A"/>
    <w:rsid w:val="00E514A1"/>
    <w:rsid w:val="00E521A0"/>
    <w:rsid w:val="00E55558"/>
    <w:rsid w:val="00E609E9"/>
    <w:rsid w:val="00E62D07"/>
    <w:rsid w:val="00E643D5"/>
    <w:rsid w:val="00E659B8"/>
    <w:rsid w:val="00E65CA1"/>
    <w:rsid w:val="00E668C3"/>
    <w:rsid w:val="00E66C3B"/>
    <w:rsid w:val="00E734BC"/>
    <w:rsid w:val="00E742A3"/>
    <w:rsid w:val="00E75431"/>
    <w:rsid w:val="00E76F03"/>
    <w:rsid w:val="00E8117C"/>
    <w:rsid w:val="00E84287"/>
    <w:rsid w:val="00E852BF"/>
    <w:rsid w:val="00E86E02"/>
    <w:rsid w:val="00E91F5B"/>
    <w:rsid w:val="00E930C0"/>
    <w:rsid w:val="00E97900"/>
    <w:rsid w:val="00EA2232"/>
    <w:rsid w:val="00EA3435"/>
    <w:rsid w:val="00EA3A3C"/>
    <w:rsid w:val="00EB0462"/>
    <w:rsid w:val="00EB2C46"/>
    <w:rsid w:val="00EB4E68"/>
    <w:rsid w:val="00EC1AA3"/>
    <w:rsid w:val="00EC1E67"/>
    <w:rsid w:val="00EC37C2"/>
    <w:rsid w:val="00EC72DC"/>
    <w:rsid w:val="00ED206F"/>
    <w:rsid w:val="00ED2157"/>
    <w:rsid w:val="00ED2619"/>
    <w:rsid w:val="00ED3E77"/>
    <w:rsid w:val="00ED4619"/>
    <w:rsid w:val="00ED6CD7"/>
    <w:rsid w:val="00EE1012"/>
    <w:rsid w:val="00EE2A9F"/>
    <w:rsid w:val="00EE5C9F"/>
    <w:rsid w:val="00EE66DF"/>
    <w:rsid w:val="00EF1896"/>
    <w:rsid w:val="00EF1D7A"/>
    <w:rsid w:val="00EF253E"/>
    <w:rsid w:val="00EF3613"/>
    <w:rsid w:val="00EF3A96"/>
    <w:rsid w:val="00EF58F8"/>
    <w:rsid w:val="00EF7E0A"/>
    <w:rsid w:val="00F00330"/>
    <w:rsid w:val="00F01A90"/>
    <w:rsid w:val="00F02D60"/>
    <w:rsid w:val="00F04B17"/>
    <w:rsid w:val="00F04B49"/>
    <w:rsid w:val="00F04FB3"/>
    <w:rsid w:val="00F05FE5"/>
    <w:rsid w:val="00F0604F"/>
    <w:rsid w:val="00F07A3C"/>
    <w:rsid w:val="00F12EFA"/>
    <w:rsid w:val="00F16A5B"/>
    <w:rsid w:val="00F173C9"/>
    <w:rsid w:val="00F21D08"/>
    <w:rsid w:val="00F230D3"/>
    <w:rsid w:val="00F23BE6"/>
    <w:rsid w:val="00F26CE8"/>
    <w:rsid w:val="00F31B63"/>
    <w:rsid w:val="00F32093"/>
    <w:rsid w:val="00F33192"/>
    <w:rsid w:val="00F35FC7"/>
    <w:rsid w:val="00F40CDA"/>
    <w:rsid w:val="00F418B5"/>
    <w:rsid w:val="00F4515A"/>
    <w:rsid w:val="00F45AFB"/>
    <w:rsid w:val="00F45C97"/>
    <w:rsid w:val="00F46F4C"/>
    <w:rsid w:val="00F4750B"/>
    <w:rsid w:val="00F502EC"/>
    <w:rsid w:val="00F502F7"/>
    <w:rsid w:val="00F506F8"/>
    <w:rsid w:val="00F60865"/>
    <w:rsid w:val="00F656DC"/>
    <w:rsid w:val="00F705C7"/>
    <w:rsid w:val="00F744BA"/>
    <w:rsid w:val="00F81BD9"/>
    <w:rsid w:val="00F8254D"/>
    <w:rsid w:val="00F8684D"/>
    <w:rsid w:val="00F947F1"/>
    <w:rsid w:val="00FA0444"/>
    <w:rsid w:val="00FA3B8A"/>
    <w:rsid w:val="00FA7A56"/>
    <w:rsid w:val="00FB14D9"/>
    <w:rsid w:val="00FB5184"/>
    <w:rsid w:val="00FC5793"/>
    <w:rsid w:val="00FC6D78"/>
    <w:rsid w:val="00FD330D"/>
    <w:rsid w:val="00FD53E1"/>
    <w:rsid w:val="00FD767A"/>
    <w:rsid w:val="00FE295F"/>
    <w:rsid w:val="00FE4DB4"/>
    <w:rsid w:val="00FF17D1"/>
    <w:rsid w:val="00FF1C32"/>
    <w:rsid w:val="00FF24BB"/>
    <w:rsid w:val="00FF3101"/>
    <w:rsid w:val="00FF5842"/>
    <w:rsid w:val="00FF6BE2"/>
    <w:rsid w:val="00FF7777"/>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87312"/>
  <w15:docId w15:val="{7B84C0F5-F4D3-420A-A936-9E0700A7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744C8"/>
    <w:pPr>
      <w:spacing w:after="40" w:line="240" w:lineRule="auto"/>
    </w:pPr>
    <w:rPr>
      <w:rFonts w:asciiTheme="majorBidi" w:hAnsiTheme="majorBidi"/>
      <w:sz w:val="24"/>
    </w:rPr>
  </w:style>
  <w:style w:type="paragraph" w:styleId="Pealkiri1">
    <w:name w:val="heading 1"/>
    <w:basedOn w:val="Normaallaad"/>
    <w:next w:val="Normaallaad"/>
    <w:link w:val="Pealkiri1Mrk"/>
    <w:uiPriority w:val="9"/>
    <w:qFormat/>
    <w:rsid w:val="00B744C8"/>
    <w:pPr>
      <w:keepNext/>
      <w:keepLines/>
      <w:spacing w:before="120" w:after="120"/>
      <w:outlineLvl w:val="0"/>
    </w:pPr>
    <w:rPr>
      <w:rFonts w:eastAsiaTheme="majorEastAsia" w:cstheme="majorBidi"/>
      <w:b/>
      <w:sz w:val="28"/>
      <w:szCs w:val="32"/>
    </w:rPr>
  </w:style>
  <w:style w:type="paragraph" w:styleId="Pealkiri2">
    <w:name w:val="heading 2"/>
    <w:basedOn w:val="Normaallaad"/>
    <w:next w:val="Normaallaad"/>
    <w:link w:val="Pealkiri2Mrk"/>
    <w:uiPriority w:val="9"/>
    <w:semiHidden/>
    <w:unhideWhenUsed/>
    <w:qFormat/>
    <w:rsid w:val="00E86E02"/>
    <w:pPr>
      <w:keepNext/>
      <w:keepLines/>
      <w:spacing w:before="120" w:after="120"/>
      <w:outlineLvl w:val="1"/>
    </w:pPr>
    <w:rPr>
      <w:rFonts w:eastAsiaTheme="majorEastAsia" w:cstheme="majorBidi"/>
      <w:b/>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4F68A4"/>
    <w:pPr>
      <w:tabs>
        <w:tab w:val="center" w:pos="4536"/>
        <w:tab w:val="right" w:pos="9072"/>
      </w:tabs>
      <w:spacing w:after="0"/>
    </w:pPr>
  </w:style>
  <w:style w:type="character" w:customStyle="1" w:styleId="PisMrk">
    <w:name w:val="Päis Märk"/>
    <w:basedOn w:val="Liguvaikefont"/>
    <w:link w:val="Pis"/>
    <w:uiPriority w:val="99"/>
    <w:rsid w:val="004F68A4"/>
  </w:style>
  <w:style w:type="paragraph" w:styleId="Jalus">
    <w:name w:val="footer"/>
    <w:basedOn w:val="Normaallaad"/>
    <w:link w:val="JalusMrk"/>
    <w:uiPriority w:val="99"/>
    <w:unhideWhenUsed/>
    <w:rsid w:val="004F68A4"/>
    <w:pPr>
      <w:tabs>
        <w:tab w:val="center" w:pos="4536"/>
        <w:tab w:val="right" w:pos="9072"/>
      </w:tabs>
      <w:spacing w:after="0"/>
    </w:pPr>
  </w:style>
  <w:style w:type="character" w:customStyle="1" w:styleId="JalusMrk">
    <w:name w:val="Jalus Märk"/>
    <w:basedOn w:val="Liguvaikefont"/>
    <w:link w:val="Jalus"/>
    <w:uiPriority w:val="99"/>
    <w:rsid w:val="004F68A4"/>
  </w:style>
  <w:style w:type="paragraph" w:customStyle="1" w:styleId="Default">
    <w:name w:val="Default"/>
    <w:rsid w:val="00684355"/>
    <w:pPr>
      <w:autoSpaceDE w:val="0"/>
      <w:autoSpaceDN w:val="0"/>
      <w:adjustRightInd w:val="0"/>
      <w:spacing w:after="0" w:line="240" w:lineRule="auto"/>
    </w:pPr>
    <w:rPr>
      <w:rFonts w:ascii="Times New Roman" w:hAnsi="Times New Roman" w:cs="Times New Roman"/>
      <w:color w:val="000000"/>
      <w:sz w:val="24"/>
      <w:szCs w:val="24"/>
    </w:rPr>
  </w:style>
  <w:style w:type="table" w:styleId="Kontuurtabel">
    <w:name w:val="Table Grid"/>
    <w:basedOn w:val="Normaaltabel"/>
    <w:uiPriority w:val="39"/>
    <w:rsid w:val="00684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basedOn w:val="Liguvaikefont"/>
    <w:link w:val="Pealkiri1"/>
    <w:uiPriority w:val="9"/>
    <w:rsid w:val="00B744C8"/>
    <w:rPr>
      <w:rFonts w:asciiTheme="majorBidi" w:eastAsiaTheme="majorEastAsia" w:hAnsiTheme="majorBidi" w:cstheme="majorBidi"/>
      <w:b/>
      <w:sz w:val="28"/>
      <w:szCs w:val="32"/>
    </w:rPr>
  </w:style>
  <w:style w:type="character" w:customStyle="1" w:styleId="Pealkiri2Mrk">
    <w:name w:val="Pealkiri 2 Märk"/>
    <w:basedOn w:val="Liguvaikefont"/>
    <w:link w:val="Pealkiri2"/>
    <w:uiPriority w:val="9"/>
    <w:semiHidden/>
    <w:rsid w:val="00E86E02"/>
    <w:rPr>
      <w:rFonts w:asciiTheme="majorBidi" w:eastAsiaTheme="majorEastAsia" w:hAnsiTheme="majorBidi" w:cstheme="majorBidi"/>
      <w:b/>
      <w:sz w:val="24"/>
      <w:szCs w:val="26"/>
    </w:rPr>
  </w:style>
  <w:style w:type="character" w:styleId="Hperlink">
    <w:name w:val="Hyperlink"/>
    <w:basedOn w:val="Liguvaikefont"/>
    <w:uiPriority w:val="99"/>
    <w:unhideWhenUsed/>
    <w:rsid w:val="00A2732B"/>
    <w:rPr>
      <w:color w:val="0563C1" w:themeColor="hyperlink"/>
      <w:u w:val="single"/>
    </w:rPr>
  </w:style>
  <w:style w:type="character" w:styleId="Lahendamatamainimine">
    <w:name w:val="Unresolved Mention"/>
    <w:basedOn w:val="Liguvaikefont"/>
    <w:uiPriority w:val="99"/>
    <w:semiHidden/>
    <w:unhideWhenUsed/>
    <w:rsid w:val="00A2732B"/>
    <w:rPr>
      <w:color w:val="605E5C"/>
      <w:shd w:val="clear" w:color="auto" w:fill="E1DFDD"/>
    </w:rPr>
  </w:style>
  <w:style w:type="paragraph" w:styleId="Loendilik">
    <w:name w:val="List Paragraph"/>
    <w:basedOn w:val="Normaallaad"/>
    <w:uiPriority w:val="34"/>
    <w:qFormat/>
    <w:rsid w:val="001832B6"/>
    <w:pPr>
      <w:ind w:left="720"/>
      <w:contextualSpacing/>
    </w:pPr>
  </w:style>
  <w:style w:type="paragraph" w:styleId="Allmrkusetekst">
    <w:name w:val="footnote text"/>
    <w:basedOn w:val="Normaallaad"/>
    <w:link w:val="AllmrkusetekstMrk"/>
    <w:uiPriority w:val="99"/>
    <w:semiHidden/>
    <w:unhideWhenUsed/>
    <w:rsid w:val="00B354AF"/>
    <w:pPr>
      <w:spacing w:after="0"/>
    </w:pPr>
    <w:rPr>
      <w:sz w:val="20"/>
      <w:szCs w:val="20"/>
    </w:rPr>
  </w:style>
  <w:style w:type="character" w:customStyle="1" w:styleId="AllmrkusetekstMrk">
    <w:name w:val="Allmärkuse tekst Märk"/>
    <w:basedOn w:val="Liguvaikefont"/>
    <w:link w:val="Allmrkusetekst"/>
    <w:uiPriority w:val="99"/>
    <w:semiHidden/>
    <w:rsid w:val="00B354AF"/>
    <w:rPr>
      <w:rFonts w:asciiTheme="majorBidi" w:hAnsiTheme="majorBidi"/>
      <w:sz w:val="20"/>
      <w:szCs w:val="20"/>
    </w:rPr>
  </w:style>
  <w:style w:type="character" w:styleId="Allmrkuseviide">
    <w:name w:val="footnote reference"/>
    <w:basedOn w:val="Liguvaikefont"/>
    <w:uiPriority w:val="99"/>
    <w:semiHidden/>
    <w:unhideWhenUsed/>
    <w:rsid w:val="00B354AF"/>
    <w:rPr>
      <w:vertAlign w:val="superscript"/>
    </w:rPr>
  </w:style>
  <w:style w:type="paragraph" w:styleId="Redaktsioon">
    <w:name w:val="Revision"/>
    <w:hidden/>
    <w:uiPriority w:val="99"/>
    <w:semiHidden/>
    <w:rsid w:val="006E2EEC"/>
    <w:pPr>
      <w:spacing w:after="0" w:line="240" w:lineRule="auto"/>
    </w:pPr>
    <w:rPr>
      <w:rFonts w:asciiTheme="majorBidi" w:hAnsiTheme="majorBidi"/>
      <w:sz w:val="24"/>
    </w:rPr>
  </w:style>
  <w:style w:type="character" w:styleId="Kommentaariviide">
    <w:name w:val="annotation reference"/>
    <w:basedOn w:val="Liguvaikefont"/>
    <w:uiPriority w:val="99"/>
    <w:semiHidden/>
    <w:unhideWhenUsed/>
    <w:rsid w:val="00A423DD"/>
    <w:rPr>
      <w:sz w:val="16"/>
      <w:szCs w:val="16"/>
    </w:rPr>
  </w:style>
  <w:style w:type="paragraph" w:styleId="Kommentaaritekst">
    <w:name w:val="annotation text"/>
    <w:basedOn w:val="Normaallaad"/>
    <w:link w:val="KommentaaritekstMrk"/>
    <w:uiPriority w:val="99"/>
    <w:unhideWhenUsed/>
    <w:rsid w:val="00A423DD"/>
    <w:rPr>
      <w:sz w:val="20"/>
      <w:szCs w:val="20"/>
    </w:rPr>
  </w:style>
  <w:style w:type="character" w:customStyle="1" w:styleId="KommentaaritekstMrk">
    <w:name w:val="Kommentaari tekst Märk"/>
    <w:basedOn w:val="Liguvaikefont"/>
    <w:link w:val="Kommentaaritekst"/>
    <w:uiPriority w:val="99"/>
    <w:rsid w:val="00A423DD"/>
    <w:rPr>
      <w:rFonts w:asciiTheme="majorBidi" w:hAnsiTheme="majorBidi"/>
      <w:sz w:val="20"/>
      <w:szCs w:val="20"/>
    </w:rPr>
  </w:style>
  <w:style w:type="paragraph" w:styleId="Kommentaariteema">
    <w:name w:val="annotation subject"/>
    <w:basedOn w:val="Kommentaaritekst"/>
    <w:next w:val="Kommentaaritekst"/>
    <w:link w:val="KommentaariteemaMrk"/>
    <w:uiPriority w:val="99"/>
    <w:semiHidden/>
    <w:unhideWhenUsed/>
    <w:rsid w:val="00A423DD"/>
    <w:rPr>
      <w:b/>
      <w:bCs/>
    </w:rPr>
  </w:style>
  <w:style w:type="character" w:customStyle="1" w:styleId="KommentaariteemaMrk">
    <w:name w:val="Kommentaari teema Märk"/>
    <w:basedOn w:val="KommentaaritekstMrk"/>
    <w:link w:val="Kommentaariteema"/>
    <w:uiPriority w:val="99"/>
    <w:semiHidden/>
    <w:rsid w:val="00A423DD"/>
    <w:rPr>
      <w:rFonts w:asciiTheme="majorBidi" w:hAnsiTheme="majorBidi"/>
      <w:b/>
      <w:bCs/>
      <w:sz w:val="20"/>
      <w:szCs w:val="20"/>
    </w:rPr>
  </w:style>
  <w:style w:type="character" w:styleId="Klastatudhperlink">
    <w:name w:val="FollowedHyperlink"/>
    <w:basedOn w:val="Liguvaikefont"/>
    <w:uiPriority w:val="99"/>
    <w:semiHidden/>
    <w:unhideWhenUsed/>
    <w:rsid w:val="000D5C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911451">
      <w:bodyDiv w:val="1"/>
      <w:marLeft w:val="0"/>
      <w:marRight w:val="0"/>
      <w:marTop w:val="0"/>
      <w:marBottom w:val="0"/>
      <w:divBdr>
        <w:top w:val="none" w:sz="0" w:space="0" w:color="auto"/>
        <w:left w:val="none" w:sz="0" w:space="0" w:color="auto"/>
        <w:bottom w:val="none" w:sz="0" w:space="0" w:color="auto"/>
        <w:right w:val="none" w:sz="0" w:space="0" w:color="auto"/>
      </w:divBdr>
    </w:div>
    <w:div w:id="1453207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ljala.ee/detailplaneeringu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elis@op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ljala@haljala.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ntKerner\OneDrive%20-%20Haljala%20Vallavalitsus\Documents\Kohandatud%20Office'i%20mallid\VV_&#245;igusakt.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ca1e78-c7a4-4880-9d60-ff04ee289d72">
      <Terms xmlns="http://schemas.microsoft.com/office/infopath/2007/PartnerControls"/>
    </lcf76f155ced4ddcb4097134ff3c332f>
    <TaxCatchAll xmlns="f74b6f77-523d-4240-b877-ebe3d0308d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B45EB2F432D8B4FB5E9A2BD98328908" ma:contentTypeVersion="18" ma:contentTypeDescription="Loo uus dokument" ma:contentTypeScope="" ma:versionID="5f82bceb9acce95e2b940cbda9ebebcc">
  <xsd:schema xmlns:xsd="http://www.w3.org/2001/XMLSchema" xmlns:xs="http://www.w3.org/2001/XMLSchema" xmlns:p="http://schemas.microsoft.com/office/2006/metadata/properties" xmlns:ns2="14ca1e78-c7a4-4880-9d60-ff04ee289d72" xmlns:ns3="f74b6f77-523d-4240-b877-ebe3d0308d8b" targetNamespace="http://schemas.microsoft.com/office/2006/metadata/properties" ma:root="true" ma:fieldsID="4a5558a4088674ff0d56f86b73ce3b40" ns2:_="" ns3:_="">
    <xsd:import namespace="14ca1e78-c7a4-4880-9d60-ff04ee289d72"/>
    <xsd:import namespace="f74b6f77-523d-4240-b877-ebe3d0308d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1e78-c7a4-4880-9d60-ff04ee289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8d68c9b4-820e-4759-9b61-989abf5d33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4b6f77-523d-4240-b877-ebe3d0308d8b"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5e8d8cec-11b2-4dc9-9356-ba1adfe9ac77}" ma:internalName="TaxCatchAll" ma:showField="CatchAllData" ma:web="f74b6f77-523d-4240-b877-ebe3d0308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7DDF2-ABC1-4D49-B2CF-2E625BD30AE5}">
  <ds:schemaRefs>
    <ds:schemaRef ds:uri="http://schemas.openxmlformats.org/officeDocument/2006/bibliography"/>
  </ds:schemaRefs>
</ds:datastoreItem>
</file>

<file path=customXml/itemProps2.xml><?xml version="1.0" encoding="utf-8"?>
<ds:datastoreItem xmlns:ds="http://schemas.openxmlformats.org/officeDocument/2006/customXml" ds:itemID="{47D534E3-610C-48CE-A58F-012250E8FC6C}">
  <ds:schemaRefs>
    <ds:schemaRef ds:uri="http://schemas.microsoft.com/office/2006/metadata/properties"/>
    <ds:schemaRef ds:uri="http://schemas.microsoft.com/office/infopath/2007/PartnerControls"/>
    <ds:schemaRef ds:uri="14ca1e78-c7a4-4880-9d60-ff04ee289d72"/>
    <ds:schemaRef ds:uri="f74b6f77-523d-4240-b877-ebe3d0308d8b"/>
  </ds:schemaRefs>
</ds:datastoreItem>
</file>

<file path=customXml/itemProps3.xml><?xml version="1.0" encoding="utf-8"?>
<ds:datastoreItem xmlns:ds="http://schemas.openxmlformats.org/officeDocument/2006/customXml" ds:itemID="{B2A5E9D4-BC40-4833-AD91-107B6D5DE068}">
  <ds:schemaRefs>
    <ds:schemaRef ds:uri="http://schemas.microsoft.com/sharepoint/v3/contenttype/forms"/>
  </ds:schemaRefs>
</ds:datastoreItem>
</file>

<file path=customXml/itemProps4.xml><?xml version="1.0" encoding="utf-8"?>
<ds:datastoreItem xmlns:ds="http://schemas.openxmlformats.org/officeDocument/2006/customXml" ds:itemID="{41F6B2DF-CF9A-47E4-B3B1-1DC51E0DE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1e78-c7a4-4880-9d60-ff04ee289d72"/>
    <ds:schemaRef ds:uri="f74b6f77-523d-4240-b877-ebe3d0308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VV_õigusakt</Template>
  <TotalTime>456</TotalTime>
  <Pages>4</Pages>
  <Words>1439</Words>
  <Characters>8347</Characters>
  <Application>Microsoft Office Word</Application>
  <DocSecurity>0</DocSecurity>
  <Lines>69</Lines>
  <Paragraphs>19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Kerner</dc:creator>
  <cp:keywords/>
  <dc:description/>
  <cp:lastModifiedBy>Lea Teeääre | Haljala vald</cp:lastModifiedBy>
  <cp:revision>82</cp:revision>
  <cp:lastPrinted>2022-03-08T11:13:00Z</cp:lastPrinted>
  <dcterms:created xsi:type="dcterms:W3CDTF">2025-10-23T00:01:00Z</dcterms:created>
  <dcterms:modified xsi:type="dcterms:W3CDTF">2025-10-30T05:08:00Z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0x010100EB45EB2F432D8B4FB5E9A2BD98328908</vt:lpwstr>
  </property>
  <property fmtid="{D5CDD505-2E9C-101B-9397-08002B2CF9AE}" pid="3" name="MediaServiceImageTags">
    <vt:lpwstr/>
  </property>
</Properties>
</file>